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D4251D" w14:textId="77777777" w:rsidR="00115DBF" w:rsidRPr="00C90282" w:rsidRDefault="00115DBF" w:rsidP="00115DBF">
      <w:pPr>
        <w:rPr>
          <w:lang w:val="en-US"/>
        </w:rPr>
      </w:pPr>
    </w:p>
    <w:p w14:paraId="1FF4A526" w14:textId="47B2CC66" w:rsidR="004D0047" w:rsidRPr="004D0047" w:rsidRDefault="004D0047" w:rsidP="004D0047">
      <w:pPr>
        <w:pStyle w:val="Title"/>
        <w:jc w:val="center"/>
      </w:pPr>
      <w:proofErr w:type="spellStart"/>
      <w:r>
        <w:t>Oversimplification</w:t>
      </w:r>
      <w:proofErr w:type="spellEnd"/>
      <w:r>
        <w:t xml:space="preserve"> </w:t>
      </w:r>
      <w:proofErr w:type="spellStart"/>
      <w:r>
        <w:rPr>
          <w:lang w:val="en-US"/>
        </w:rPr>
        <w:t>i</w:t>
      </w:r>
      <w:r>
        <w:t>ssues</w:t>
      </w:r>
      <w:proofErr w:type="spellEnd"/>
      <w:r>
        <w:t xml:space="preserve"> in </w:t>
      </w:r>
      <w:r>
        <w:rPr>
          <w:lang w:val="en-US"/>
        </w:rPr>
        <w:t>social sciences</w:t>
      </w:r>
      <w:r>
        <w:t xml:space="preserve"> </w:t>
      </w:r>
      <w:r>
        <w:rPr>
          <w:lang w:val="en-US"/>
        </w:rPr>
        <w:t>r</w:t>
      </w:r>
      <w:proofErr w:type="spellStart"/>
      <w:r>
        <w:t>esearch</w:t>
      </w:r>
      <w:proofErr w:type="spellEnd"/>
      <w:r>
        <w:t xml:space="preserve"> </w:t>
      </w:r>
      <w:r>
        <w:rPr>
          <w:lang w:val="en-US"/>
        </w:rPr>
        <w:t>models</w:t>
      </w:r>
    </w:p>
    <w:p w14:paraId="103BEC71" w14:textId="77777777" w:rsidR="001028A2" w:rsidRDefault="001028A2" w:rsidP="00057C5F"/>
    <w:p w14:paraId="459AD85C" w14:textId="77777777" w:rsidR="004D0047" w:rsidRDefault="004D0047" w:rsidP="004D0047">
      <w:pPr>
        <w:jc w:val="center"/>
        <w:rPr>
          <w:lang w:val="en-US"/>
        </w:rPr>
      </w:pPr>
      <w:r w:rsidRPr="009C2888">
        <w:t>Barbara van Veen</w:t>
      </w:r>
      <w:r>
        <w:rPr>
          <w:vertAlign w:val="superscript"/>
          <w:lang w:val="en-US"/>
        </w:rPr>
        <w:t>1*</w:t>
      </w:r>
      <w:r>
        <w:rPr>
          <w:lang w:val="en-US"/>
        </w:rPr>
        <w:t xml:space="preserve">, </w:t>
      </w:r>
      <w:r w:rsidRPr="009C2888">
        <w:t>Roland Ort</w:t>
      </w:r>
      <w:r>
        <w:rPr>
          <w:lang w:val="en-US"/>
        </w:rPr>
        <w:t>t</w:t>
      </w:r>
      <w:r>
        <w:rPr>
          <w:vertAlign w:val="superscript"/>
          <w:lang w:val="en-US"/>
        </w:rPr>
        <w:t>1</w:t>
      </w:r>
    </w:p>
    <w:p w14:paraId="158BBE2F" w14:textId="77777777" w:rsidR="004D0047" w:rsidRPr="001B2D92" w:rsidRDefault="004D0047" w:rsidP="004D0047">
      <w:pPr>
        <w:jc w:val="center"/>
      </w:pPr>
    </w:p>
    <w:p w14:paraId="65EA6C76" w14:textId="77777777" w:rsidR="001028A2" w:rsidRPr="001B2D92" w:rsidRDefault="001028A2" w:rsidP="00057C5F"/>
    <w:p w14:paraId="07D6DA74" w14:textId="1F9791D4" w:rsidR="001C6A5B" w:rsidRPr="001C6A5B" w:rsidRDefault="001C6A5B" w:rsidP="00057C5F">
      <w:pPr>
        <w:rPr>
          <w:b/>
          <w:bCs/>
          <w:sz w:val="28"/>
          <w:szCs w:val="28"/>
        </w:rPr>
      </w:pPr>
      <w:r w:rsidRPr="001C6A5B">
        <w:rPr>
          <w:b/>
          <w:bCs/>
          <w:sz w:val="28"/>
          <w:szCs w:val="28"/>
        </w:rPr>
        <w:t>Abstract</w:t>
      </w:r>
    </w:p>
    <w:p w14:paraId="79BA46B2" w14:textId="27D37632" w:rsidR="001C6A5B" w:rsidRDefault="00115B0B" w:rsidP="00057C5F">
      <w:r>
        <w:t xml:space="preserve">Organizational responses to strategic surprises such as the credit crunch in 2008, the pandemic in 2020, and the current climate problems are </w:t>
      </w:r>
      <w:r w:rsidR="00F4171A">
        <w:t>increasingly</w:t>
      </w:r>
      <w:r>
        <w:t xml:space="preserve"> reliant on scientific insights. </w:t>
      </w:r>
      <w:r w:rsidR="00F4171A">
        <w:t>As a result, the</w:t>
      </w:r>
      <w:r>
        <w:t xml:space="preserve"> accuracy of our models </w:t>
      </w:r>
      <w:r w:rsidR="004E29F1">
        <w:t xml:space="preserve">has become more </w:t>
      </w:r>
      <w:r w:rsidR="00F4171A">
        <w:t>critical</w:t>
      </w:r>
      <w:r w:rsidR="004E29F1">
        <w:t xml:space="preserve"> than ever, and our models have become more and more complex to capture the real-world phenomena we study as best as they can. So much</w:t>
      </w:r>
      <w:r w:rsidR="00F4171A">
        <w:t>,</w:t>
      </w:r>
      <w:r w:rsidR="004E29F1">
        <w:t xml:space="preserve"> so that appeals for simplification are beginning to surface. </w:t>
      </w:r>
      <w:r w:rsidR="00F4171A">
        <w:t>But unfortunately</w:t>
      </w:r>
      <w:r w:rsidR="004E29F1">
        <w:t>, simplification has its issues.</w:t>
      </w:r>
    </w:p>
    <w:p w14:paraId="1BCBFC41" w14:textId="7B991058" w:rsidR="004E29F1" w:rsidRDefault="004E29F1" w:rsidP="00057C5F"/>
    <w:p w14:paraId="58828193" w14:textId="46CA9676" w:rsidR="00FC63F6" w:rsidRDefault="00FC63F6" w:rsidP="00057C5F">
      <w:r>
        <w:t xml:space="preserve">Too simple models are so generic that they no longer </w:t>
      </w:r>
      <w:r w:rsidR="00F4171A">
        <w:t xml:space="preserve">accurately </w:t>
      </w:r>
      <w:r>
        <w:t xml:space="preserve">describe or predict real-world cause-effect relationships. </w:t>
      </w:r>
      <w:r w:rsidR="00F4171A">
        <w:t>On the other hand, too</w:t>
      </w:r>
      <w:r>
        <w:t xml:space="preserve"> complex models are accurate for a specific context and are difficult to generalize. Somewhere on the continuum between too simple and too complex lies the optimal model. </w:t>
      </w:r>
    </w:p>
    <w:p w14:paraId="3F377004" w14:textId="77777777" w:rsidR="00FC63F6" w:rsidRDefault="00FC63F6" w:rsidP="00057C5F"/>
    <w:p w14:paraId="7F972E8B" w14:textId="42979E23" w:rsidR="00705A2E" w:rsidRDefault="009A22CA" w:rsidP="00057C5F">
      <w:r>
        <w:t>In this article, the authors contribute to the ongoing discussion on model complexity</w:t>
      </w:r>
      <w:r w:rsidR="00FC63F6">
        <w:t xml:space="preserve"> by classifying the problems when there is a mismatch between real-world and model complexity. They present a framework of four levels of model complexity and possible oversimplification problems per level.</w:t>
      </w:r>
    </w:p>
    <w:p w14:paraId="363BFB96" w14:textId="77777777" w:rsidR="00FC63F6" w:rsidRDefault="00FC63F6" w:rsidP="00057C5F"/>
    <w:p w14:paraId="27C65091" w14:textId="1CD29821" w:rsidR="004E29F1" w:rsidRDefault="00430898" w:rsidP="00057C5F">
      <w:r>
        <w:t xml:space="preserve">The framework can help scholars </w:t>
      </w:r>
      <w:r w:rsidR="003D5AAE">
        <w:t xml:space="preserve">within the social sciences </w:t>
      </w:r>
      <w:r>
        <w:t>to detect possible oversimplification from literature reviews and inform choices for either in- or decreases in model complexity.</w:t>
      </w:r>
    </w:p>
    <w:p w14:paraId="5622F07F" w14:textId="15710F0E" w:rsidR="000C406B" w:rsidRDefault="000C406B" w:rsidP="00057C5F"/>
    <w:p w14:paraId="24AD1A6E" w14:textId="65678750" w:rsidR="000C406B" w:rsidRPr="001C6A5B" w:rsidRDefault="000C406B" w:rsidP="000C406B">
      <w:pPr>
        <w:rPr>
          <w:b/>
          <w:bCs/>
          <w:sz w:val="28"/>
          <w:szCs w:val="28"/>
        </w:rPr>
      </w:pPr>
      <w:r>
        <w:rPr>
          <w:b/>
          <w:bCs/>
          <w:sz w:val="28"/>
          <w:szCs w:val="28"/>
        </w:rPr>
        <w:t>Keywords</w:t>
      </w:r>
    </w:p>
    <w:p w14:paraId="2D5B5A8A" w14:textId="012D4E59" w:rsidR="000C406B" w:rsidRDefault="000C406B" w:rsidP="00057C5F">
      <w:r>
        <w:t>Complex causal models, oversimplification, social sciences</w:t>
      </w:r>
      <w:r w:rsidR="00B03FF0">
        <w:t>, organizational research, weak signals, innovativeness</w:t>
      </w:r>
    </w:p>
    <w:p w14:paraId="68DDF69E" w14:textId="77777777" w:rsidR="004E29F1" w:rsidRDefault="004E29F1" w:rsidP="00057C5F"/>
    <w:p w14:paraId="697804AB" w14:textId="77777777" w:rsidR="004D0047" w:rsidRDefault="004D0047" w:rsidP="00057C5F"/>
    <w:p w14:paraId="19D4288B" w14:textId="77777777" w:rsidR="004D0047" w:rsidRDefault="004D0047" w:rsidP="00057C5F"/>
    <w:p w14:paraId="32ECE4F7" w14:textId="77777777" w:rsidR="004D0047" w:rsidRDefault="004D0047" w:rsidP="00057C5F"/>
    <w:p w14:paraId="4695E019" w14:textId="77777777" w:rsidR="004D0047" w:rsidRDefault="004D0047" w:rsidP="00057C5F"/>
    <w:p w14:paraId="18BD4872" w14:textId="77777777" w:rsidR="004D0047" w:rsidRDefault="004D0047" w:rsidP="00057C5F"/>
    <w:p w14:paraId="429BB654" w14:textId="77777777" w:rsidR="004D0047" w:rsidRDefault="004D0047" w:rsidP="00057C5F"/>
    <w:p w14:paraId="467840A5" w14:textId="77777777" w:rsidR="004D0047" w:rsidRDefault="004D0047" w:rsidP="004D0047">
      <w:pPr>
        <w:pBdr>
          <w:bottom w:val="single" w:sz="4" w:space="1" w:color="auto"/>
        </w:pBdr>
      </w:pPr>
    </w:p>
    <w:p w14:paraId="4518A0C9" w14:textId="77777777" w:rsidR="004D0047" w:rsidRDefault="004D0047" w:rsidP="004D0047">
      <w:pPr>
        <w:rPr>
          <w:lang w:val="en-US"/>
        </w:rPr>
      </w:pPr>
      <w:r>
        <w:rPr>
          <w:vertAlign w:val="superscript"/>
          <w:lang w:val="en-US"/>
        </w:rPr>
        <w:t>1</w:t>
      </w:r>
      <w:r>
        <w:rPr>
          <w:lang w:val="en-US"/>
        </w:rPr>
        <w:t xml:space="preserve"> Technology, Policy and Management, Delft University of technology, Delft, The Netherlands</w:t>
      </w:r>
    </w:p>
    <w:p w14:paraId="6D4FDAA8" w14:textId="5CDD1CAE" w:rsidR="001028A2" w:rsidRPr="001B2D92" w:rsidRDefault="004D0047" w:rsidP="004D0047">
      <w:r>
        <w:rPr>
          <w:vertAlign w:val="superscript"/>
          <w:lang w:val="en-US"/>
        </w:rPr>
        <w:t>*</w:t>
      </w:r>
      <w:r>
        <w:rPr>
          <w:lang w:val="en-US"/>
        </w:rPr>
        <w:t xml:space="preserve"> E-mail: </w:t>
      </w:r>
      <w:hyperlink r:id="rId8" w:history="1">
        <w:r w:rsidRPr="005514A0">
          <w:rPr>
            <w:rStyle w:val="Hyperlink"/>
            <w:lang w:val="en-US"/>
          </w:rPr>
          <w:t>B.L.vanVeen-2@tudelft.nl</w:t>
        </w:r>
      </w:hyperlink>
      <w:r>
        <w:rPr>
          <w:lang w:val="en-US"/>
        </w:rPr>
        <w:t xml:space="preserve"> (BV)</w:t>
      </w:r>
      <w:r w:rsidR="001028A2" w:rsidRPr="001B2D92">
        <w:br w:type="page"/>
      </w:r>
    </w:p>
    <w:p w14:paraId="2B845F89" w14:textId="5701057F" w:rsidR="001028A2" w:rsidRPr="007A2EB6" w:rsidRDefault="001028A2" w:rsidP="00DF126B">
      <w:pPr>
        <w:pStyle w:val="Heading1"/>
      </w:pPr>
      <w:proofErr w:type="spellStart"/>
      <w:r w:rsidRPr="007A2EB6">
        <w:lastRenderedPageBreak/>
        <w:t>Introduction</w:t>
      </w:r>
      <w:proofErr w:type="spellEnd"/>
    </w:p>
    <w:p w14:paraId="1051D208" w14:textId="77777777" w:rsidR="001028A2" w:rsidRPr="007A2EB6" w:rsidRDefault="001028A2" w:rsidP="00057C5F">
      <w:pPr>
        <w:rPr>
          <w:lang w:val="nl-NL"/>
        </w:rPr>
      </w:pPr>
    </w:p>
    <w:p w14:paraId="2DF3266B" w14:textId="6299BD16" w:rsidR="001028A2" w:rsidRDefault="001028A2" w:rsidP="0024202D">
      <w:r w:rsidRPr="0093333A">
        <w:t xml:space="preserve">Models are a balancing act between </w:t>
      </w:r>
      <w:r>
        <w:t xml:space="preserve">a valid </w:t>
      </w:r>
      <w:r w:rsidR="009D39FF">
        <w:t>representation</w:t>
      </w:r>
      <w:r>
        <w:t xml:space="preserve"> of</w:t>
      </w:r>
      <w:r w:rsidRPr="0093333A">
        <w:t xml:space="preserve"> </w:t>
      </w:r>
      <w:r w:rsidR="00F4171A">
        <w:t>complex</w:t>
      </w:r>
      <w:r>
        <w:t xml:space="preserve"> real-world</w:t>
      </w:r>
      <w:r w:rsidRPr="0093333A">
        <w:t xml:space="preserve"> </w:t>
      </w:r>
      <w:r>
        <w:t xml:space="preserve">phenomena and valid research through </w:t>
      </w:r>
      <w:r w:rsidR="00ED2F74">
        <w:t xml:space="preserve">a </w:t>
      </w:r>
      <w:r>
        <w:t>focus on and isolation of (parts or dimensions of) phenomena</w:t>
      </w:r>
      <w:r w:rsidRPr="0093333A">
        <w:t>.</w:t>
      </w:r>
      <w:r>
        <w:t xml:space="preserve"> </w:t>
      </w:r>
      <w:r w:rsidR="00F4171A">
        <w:t>Unfortunately, despite</w:t>
      </w:r>
      <w:r>
        <w:t xml:space="preserve"> the rigor with which models are developed, focus and isolation can lead to an implicit downward spiral towards severe oversimplification. At the </w:t>
      </w:r>
      <w:r w:rsidR="00F4171A">
        <w:t>individual study level</w:t>
      </w:r>
      <w:r>
        <w:t xml:space="preserve">, this may lead to new models developed on the quicksand of seemingly similar models. </w:t>
      </w:r>
      <w:r w:rsidR="00F4171A">
        <w:t>This</w:t>
      </w:r>
      <w:r>
        <w:t xml:space="preserve"> can lead to myopia, confusion</w:t>
      </w:r>
      <w:r w:rsidR="00ED2F74">
        <w:t>,</w:t>
      </w:r>
      <w:r>
        <w:t xml:space="preserve"> and wrong notions</w:t>
      </w:r>
      <w:r w:rsidR="00F4171A">
        <w:t xml:space="preserve"> at the overarching level of theory and knowledge building</w:t>
      </w:r>
      <w:r>
        <w:t xml:space="preserve">. The social sciences exhibit several examples of severe oversimplifications, and two of them underpin the classification and determination tool </w:t>
      </w:r>
      <w:r w:rsidR="006133A8">
        <w:t>detailed</w:t>
      </w:r>
      <w:r>
        <w:t xml:space="preserve"> in this paper.</w:t>
      </w:r>
    </w:p>
    <w:p w14:paraId="6415A279" w14:textId="77777777" w:rsidR="001028A2" w:rsidRDefault="001028A2" w:rsidP="0024202D"/>
    <w:p w14:paraId="2D06E05D" w14:textId="4A93B3F3" w:rsidR="001028A2" w:rsidRDefault="001028A2" w:rsidP="0024202D">
      <w:r>
        <w:t xml:space="preserve">Since the world wars in the previous century, </w:t>
      </w:r>
      <w:r w:rsidR="00ED2F74">
        <w:t>policymakers</w:t>
      </w:r>
      <w:r>
        <w:t xml:space="preserve"> have turned to science for insights into and solutions for societal challenges. In our century, governmental </w:t>
      </w:r>
      <w:r w:rsidR="00115B0B">
        <w:t xml:space="preserve">and organizational </w:t>
      </w:r>
      <w:r>
        <w:t xml:space="preserve">responses to climate </w:t>
      </w:r>
      <w:r w:rsidR="00115B0B">
        <w:t>changes, the</w:t>
      </w:r>
      <w:r>
        <w:t xml:space="preserve"> pandemic</w:t>
      </w:r>
      <w:r w:rsidR="00ED2F74">
        <w:t>,</w:t>
      </w:r>
      <w:r>
        <w:t xml:space="preserve"> </w:t>
      </w:r>
      <w:r w:rsidR="003212A7">
        <w:t xml:space="preserve">or the invasion of Ukraine </w:t>
      </w:r>
      <w:r>
        <w:t xml:space="preserve">made the direct links between science and politics all the more visible. Such direct links emphasize the significance of </w:t>
      </w:r>
      <w:r w:rsidR="006133A8">
        <w:t xml:space="preserve">the </w:t>
      </w:r>
      <w:r>
        <w:t>real-world validity of research and</w:t>
      </w:r>
      <w:r w:rsidR="006133A8">
        <w:t>,</w:t>
      </w:r>
      <w:r>
        <w:t xml:space="preserve"> thus</w:t>
      </w:r>
      <w:r w:rsidR="006133A8">
        <w:t>,</w:t>
      </w:r>
      <w:r>
        <w:t xml:space="preserve"> the significance of avoiding oversimplification. The conceptualization of tools to determine and classify oversimplification in models and disciplines form an urgent and relevant step in addressing problems with real-world validity.</w:t>
      </w:r>
    </w:p>
    <w:p w14:paraId="7BDA128B" w14:textId="77777777" w:rsidR="001028A2" w:rsidRDefault="001028A2" w:rsidP="0024202D"/>
    <w:p w14:paraId="780658A0" w14:textId="1F6B4CD8" w:rsidR="001028A2" w:rsidRDefault="001028A2" w:rsidP="0024202D">
      <w:r>
        <w:t xml:space="preserve">We induced a classification table from two examples of two-variable models in two disciplines. We assumed that problems with the most straightforward, simple models would translate to more complex models. We also assumed that findings from disciplines that are each other’s </w:t>
      </w:r>
      <w:r w:rsidR="00ED2F74">
        <w:t>opposites</w:t>
      </w:r>
      <w:r>
        <w:t xml:space="preserve"> in terms of maturity but </w:t>
      </w:r>
      <w:r w:rsidR="00ED2F74">
        <w:t>equal</w:t>
      </w:r>
      <w:r>
        <w:t xml:space="preserve"> in their focus on managerial </w:t>
      </w:r>
      <w:proofErr w:type="spellStart"/>
      <w:r>
        <w:t>behavior</w:t>
      </w:r>
      <w:proofErr w:type="spellEnd"/>
      <w:r>
        <w:t xml:space="preserve"> and model simplicity would lead to generalizable insights.</w:t>
      </w:r>
    </w:p>
    <w:p w14:paraId="2682F554" w14:textId="77777777" w:rsidR="001028A2" w:rsidRPr="0093333A" w:rsidRDefault="001028A2" w:rsidP="0024202D"/>
    <w:p w14:paraId="090A4D18" w14:textId="10325904" w:rsidR="001028A2" w:rsidRPr="001B2D92" w:rsidRDefault="001028A2" w:rsidP="00057C5F">
      <w:r>
        <w:t>A</w:t>
      </w:r>
      <w:r w:rsidRPr="001B2D92">
        <w:t xml:space="preserve"> </w:t>
      </w:r>
      <w:r>
        <w:t>standard and straightforward model</w:t>
      </w:r>
      <w:r w:rsidRPr="001B2D92">
        <w:t xml:space="preserve"> is the relationship in which one phenomenon affects another. The model distinguishes between a variable representing a phenomenon acting as a cause, a variable representing a phenomenon acting as an effect, </w:t>
      </w:r>
      <w:r w:rsidRPr="0024202D">
        <w:t xml:space="preserve">and a link between variables </w:t>
      </w:r>
      <w:r>
        <w:t>representing</w:t>
      </w:r>
      <w:r w:rsidRPr="0024202D">
        <w:t xml:space="preserve"> the effect from one phenomenon on the other</w:t>
      </w:r>
      <w:r>
        <w:t xml:space="preserve"> (see Figure 1).</w:t>
      </w:r>
      <w:r w:rsidRPr="0024202D">
        <w:rPr>
          <w:highlight w:val="yellow"/>
        </w:rPr>
        <w:t xml:space="preserve"> </w:t>
      </w:r>
    </w:p>
    <w:p w14:paraId="6B3C4052" w14:textId="77777777" w:rsidR="001028A2" w:rsidRPr="001B2D92" w:rsidRDefault="001028A2" w:rsidP="00057C5F"/>
    <w:p w14:paraId="017C893F" w14:textId="62F1FC36" w:rsidR="001028A2" w:rsidRDefault="004D0047" w:rsidP="00057C5F">
      <w:r>
        <w:rPr>
          <w:noProof/>
        </w:rPr>
        <w:drawing>
          <wp:inline distT="0" distB="0" distL="0" distR="0" wp14:anchorId="786582A0" wp14:editId="7FBAF18B">
            <wp:extent cx="5731417" cy="2055136"/>
            <wp:effectExtent l="0" t="0" r="0" b="2540"/>
            <wp:docPr id="1995892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92598" name="Picture 1995892598"/>
                    <pic:cNvPicPr/>
                  </pic:nvPicPr>
                  <pic:blipFill rotWithShape="1">
                    <a:blip r:embed="rId9" cstate="print">
                      <a:extLst>
                        <a:ext uri="{28A0092B-C50C-407E-A947-70E740481C1C}">
                          <a14:useLocalDpi xmlns:a14="http://schemas.microsoft.com/office/drawing/2010/main" val="0"/>
                        </a:ext>
                      </a:extLst>
                    </a:blip>
                    <a:srcRect t="16287" b="19964"/>
                    <a:stretch/>
                  </pic:blipFill>
                  <pic:spPr bwMode="auto">
                    <a:xfrm>
                      <a:off x="0" y="0"/>
                      <a:ext cx="5731510" cy="2055170"/>
                    </a:xfrm>
                    <a:prstGeom prst="rect">
                      <a:avLst/>
                    </a:prstGeom>
                    <a:ln>
                      <a:noFill/>
                    </a:ln>
                    <a:extLst>
                      <a:ext uri="{53640926-AAD7-44D8-BBD7-CCE9431645EC}">
                        <a14:shadowObscured xmlns:a14="http://schemas.microsoft.com/office/drawing/2010/main"/>
                      </a:ext>
                    </a:extLst>
                  </pic:spPr>
                </pic:pic>
              </a:graphicData>
            </a:graphic>
          </wp:inline>
        </w:drawing>
      </w:r>
    </w:p>
    <w:p w14:paraId="21A9E851" w14:textId="77777777" w:rsidR="001028A2" w:rsidRPr="001B2D92" w:rsidRDefault="001028A2" w:rsidP="00057C5F"/>
    <w:p w14:paraId="0E422846" w14:textId="77777777" w:rsidR="001028A2" w:rsidRPr="001B2D92" w:rsidRDefault="001028A2" w:rsidP="00057C5F">
      <w:pPr>
        <w:rPr>
          <w:rStyle w:val="SubtleReference"/>
        </w:rPr>
      </w:pPr>
      <w:r w:rsidRPr="0024202D">
        <w:rPr>
          <w:rStyle w:val="SubtleReference"/>
          <w:b/>
          <w:bCs/>
        </w:rPr>
        <w:t>Figure 1.</w:t>
      </w:r>
      <w:r w:rsidRPr="0024202D">
        <w:rPr>
          <w:rStyle w:val="SubtleReference"/>
        </w:rPr>
        <w:t xml:space="preserve"> A model of phenomenon 1 </w:t>
      </w:r>
      <w:r>
        <w:rPr>
          <w:rStyle w:val="SubtleReference"/>
        </w:rPr>
        <w:t xml:space="preserve">serving as a cause </w:t>
      </w:r>
      <w:r w:rsidRPr="0024202D">
        <w:rPr>
          <w:rStyle w:val="SubtleReference"/>
        </w:rPr>
        <w:t xml:space="preserve">(represented by variable V1), phenomenon 2 </w:t>
      </w:r>
      <w:r>
        <w:rPr>
          <w:rStyle w:val="SubtleReference"/>
        </w:rPr>
        <w:t xml:space="preserve">serving as an effect </w:t>
      </w:r>
      <w:r w:rsidRPr="0024202D">
        <w:rPr>
          <w:rStyle w:val="SubtleReference"/>
        </w:rPr>
        <w:t xml:space="preserve">(represented by variable V2), </w:t>
      </w:r>
      <w:r w:rsidRPr="0093333A">
        <w:rPr>
          <w:rStyle w:val="SubtleReference"/>
        </w:rPr>
        <w:t>and the</w:t>
      </w:r>
      <w:r w:rsidRPr="0024202D">
        <w:t xml:space="preserve"> </w:t>
      </w:r>
      <w:r w:rsidRPr="0024202D">
        <w:rPr>
          <w:rStyle w:val="SubtleReference"/>
        </w:rPr>
        <w:t xml:space="preserve">effect from phenomenon 1 on phenomenon 2 </w:t>
      </w:r>
      <w:r w:rsidRPr="0093333A">
        <w:rPr>
          <w:rStyle w:val="SubtleReference"/>
        </w:rPr>
        <w:t>(represented by relationship V1-V2)</w:t>
      </w:r>
    </w:p>
    <w:p w14:paraId="1B0FB0EE" w14:textId="77777777" w:rsidR="001028A2" w:rsidRPr="001B2D92" w:rsidRDefault="001028A2" w:rsidP="00057C5F"/>
    <w:p w14:paraId="44034BBA" w14:textId="77777777" w:rsidR="001028A2" w:rsidRPr="001B2D92" w:rsidRDefault="001028A2" w:rsidP="00057C5F">
      <w:r w:rsidRPr="001B2D92">
        <w:t xml:space="preserve">A closer look at </w:t>
      </w:r>
      <w:r>
        <w:t>such</w:t>
      </w:r>
      <w:r w:rsidRPr="001B2D92">
        <w:t xml:space="preserve"> model</w:t>
      </w:r>
      <w:r>
        <w:t>s</w:t>
      </w:r>
      <w:r w:rsidRPr="001B2D92">
        <w:t xml:space="preserve"> </w:t>
      </w:r>
      <w:r>
        <w:t>may</w:t>
      </w:r>
      <w:r w:rsidRPr="001B2D92">
        <w:t xml:space="preserve"> reveal </w:t>
      </w:r>
      <w:r>
        <w:t>oversimplification</w:t>
      </w:r>
      <w:r w:rsidRPr="001B2D92">
        <w:t xml:space="preserve"> in three </w:t>
      </w:r>
      <w:r>
        <w:t>components</w:t>
      </w:r>
      <w:r w:rsidRPr="001B2D92">
        <w:t>:</w:t>
      </w:r>
    </w:p>
    <w:p w14:paraId="4D7CF5AD" w14:textId="413D30EA" w:rsidR="001028A2" w:rsidRPr="001B2D92" w:rsidRDefault="001028A2" w:rsidP="00057C5F">
      <w:pPr>
        <w:pStyle w:val="ListParagraph"/>
        <w:numPr>
          <w:ilvl w:val="0"/>
          <w:numId w:val="12"/>
        </w:numPr>
      </w:pPr>
      <w:r>
        <w:t>First, phenomena</w:t>
      </w:r>
      <w:r w:rsidRPr="001B2D92">
        <w:t xml:space="preserve">. </w:t>
      </w:r>
      <w:r>
        <w:t>When a phenomenon is one</w:t>
      </w:r>
      <w:r w:rsidRPr="001B2D92">
        <w:t>-dimensionally defined</w:t>
      </w:r>
      <w:r>
        <w:t>, the actual construct may be</w:t>
      </w:r>
      <w:r w:rsidRPr="001B2D92">
        <w:t xml:space="preserve"> </w:t>
      </w:r>
      <w:r w:rsidR="006133A8">
        <w:t>multi-dimensional</w:t>
      </w:r>
      <w:r>
        <w:t>. Oversimplified phenomena can unintentionally hide significant</w:t>
      </w:r>
      <w:r w:rsidRPr="001B2D92">
        <w:t xml:space="preserve"> dimensions</w:t>
      </w:r>
      <w:r w:rsidR="001112ED">
        <w:t xml:space="preserve">, </w:t>
      </w:r>
      <w:r>
        <w:t>incompleteness</w:t>
      </w:r>
      <w:r w:rsidR="00ED2F74">
        <w:t>,</w:t>
      </w:r>
      <w:r>
        <w:t xml:space="preserve"> or overlap of dimensions.</w:t>
      </w:r>
    </w:p>
    <w:p w14:paraId="4DE9BA93" w14:textId="066EFF7B" w:rsidR="001028A2" w:rsidRPr="001B2D92" w:rsidRDefault="001028A2" w:rsidP="00057C5F">
      <w:pPr>
        <w:pStyle w:val="ListParagraph"/>
        <w:numPr>
          <w:ilvl w:val="0"/>
          <w:numId w:val="12"/>
        </w:numPr>
      </w:pPr>
      <w:r>
        <w:t>Second, r</w:t>
      </w:r>
      <w:r w:rsidRPr="001B2D92">
        <w:t xml:space="preserve">elationships. </w:t>
      </w:r>
      <w:r>
        <w:t>When</w:t>
      </w:r>
      <w:r w:rsidRPr="001B2D92">
        <w:t xml:space="preserve"> a relationship between phenomena </w:t>
      </w:r>
      <w:r>
        <w:rPr>
          <w:lang w:val="en-US"/>
        </w:rPr>
        <w:t>is modeled as a</w:t>
      </w:r>
      <w:r>
        <w:t xml:space="preserve"> </w:t>
      </w:r>
      <w:r w:rsidRPr="001B2D92">
        <w:t>one</w:t>
      </w:r>
      <w:r>
        <w:t>-sided</w:t>
      </w:r>
      <w:r w:rsidRPr="001B2D92">
        <w:t xml:space="preserve"> </w:t>
      </w:r>
      <w:r>
        <w:t>linear effect</w:t>
      </w:r>
      <w:r w:rsidRPr="001B2D92">
        <w:t xml:space="preserve">, </w:t>
      </w:r>
      <w:r>
        <w:t>the actual relationship may be</w:t>
      </w:r>
      <w:r w:rsidRPr="001B2D92">
        <w:t xml:space="preserve"> </w:t>
      </w:r>
      <w:r>
        <w:t>two-sided, involve multiple relationships between different dimensions of phenomena,</w:t>
      </w:r>
      <w:r w:rsidRPr="001B2D92">
        <w:t xml:space="preserve"> or </w:t>
      </w:r>
      <w:r>
        <w:t xml:space="preserve">be </w:t>
      </w:r>
      <w:r w:rsidRPr="001B2D92">
        <w:t>non-linear</w:t>
      </w:r>
      <w:r>
        <w:t>.</w:t>
      </w:r>
      <w:r w:rsidRPr="001B2D92">
        <w:t xml:space="preserve"> </w:t>
      </w:r>
      <w:r>
        <w:t>O</w:t>
      </w:r>
      <w:r w:rsidRPr="001B2D92">
        <w:t>versimplified</w:t>
      </w:r>
      <w:r>
        <w:t xml:space="preserve"> relationships can unintentionally hide</w:t>
      </w:r>
      <w:r w:rsidRPr="001B2D92">
        <w:t xml:space="preserve"> significant facets of a much more complicated relationship from view</w:t>
      </w:r>
      <w:r w:rsidR="001112ED">
        <w:t>.</w:t>
      </w:r>
    </w:p>
    <w:p w14:paraId="1AA7733E" w14:textId="77777777" w:rsidR="001028A2" w:rsidRPr="001B2D92" w:rsidRDefault="001028A2" w:rsidP="001B2D92">
      <w:pPr>
        <w:pStyle w:val="ListParagraph"/>
        <w:numPr>
          <w:ilvl w:val="0"/>
          <w:numId w:val="12"/>
        </w:numPr>
      </w:pPr>
      <w:r>
        <w:t>Third, context</w:t>
      </w:r>
      <w:r w:rsidRPr="001B2D92">
        <w:t xml:space="preserve">. </w:t>
      </w:r>
      <w:r>
        <w:t>W</w:t>
      </w:r>
      <w:r w:rsidRPr="001B2D92">
        <w:t>hen models are presented in splendid isolation, the</w:t>
      </w:r>
      <w:r>
        <w:t xml:space="preserve"> actual issue under study</w:t>
      </w:r>
      <w:r w:rsidRPr="001B2D92">
        <w:t xml:space="preserve"> </w:t>
      </w:r>
      <w:r>
        <w:t>may</w:t>
      </w:r>
      <w:r w:rsidRPr="001B2D92">
        <w:t xml:space="preserve"> be contingent on contextual conditions not included in the representation. When oversimplified, isolated models omit significant information like moderating and mediating variables, joint causes, multiple consequences</w:t>
      </w:r>
      <w:r>
        <w:t>,</w:t>
      </w:r>
      <w:r w:rsidRPr="001B2D92">
        <w:t xml:space="preserve"> and limitations</w:t>
      </w:r>
      <w:r>
        <w:t xml:space="preserve"> that emerge from different contexts.</w:t>
      </w:r>
    </w:p>
    <w:p w14:paraId="24FCE332" w14:textId="77777777" w:rsidR="001028A2" w:rsidRPr="001B2D92" w:rsidRDefault="001028A2" w:rsidP="00057C5F"/>
    <w:p w14:paraId="14A4CE8E" w14:textId="0F23B737" w:rsidR="001028A2" w:rsidRDefault="001028A2" w:rsidP="008D2FD2">
      <w:r>
        <w:t xml:space="preserve">The balance between real-world complexity and model focus is settled </w:t>
      </w:r>
      <w:r w:rsidRPr="001B2D92">
        <w:t xml:space="preserve">during </w:t>
      </w:r>
      <w:r w:rsidR="006133A8">
        <w:t xml:space="preserve">the </w:t>
      </w:r>
      <w:r w:rsidRPr="001B2D92">
        <w:t>conceptualization</w:t>
      </w:r>
      <w:r>
        <w:t>,</w:t>
      </w:r>
      <w:r w:rsidRPr="001B2D92">
        <w:t xml:space="preserve"> operationalization</w:t>
      </w:r>
      <w:r>
        <w:t>, and validation</w:t>
      </w:r>
      <w:r w:rsidR="006133A8">
        <w:t xml:space="preserve"> stages</w:t>
      </w:r>
      <w:r w:rsidRPr="001B2D92">
        <w:t xml:space="preserve">. </w:t>
      </w:r>
      <w:r>
        <w:t>Each stage is completed with academic rigor. O</w:t>
      </w:r>
      <w:r w:rsidRPr="001B2D92">
        <w:t xml:space="preserve">ur shared methods to arrive at models are careful, conscientious, and covered with explicit model limitations and caveats. </w:t>
      </w:r>
      <w:r>
        <w:t>In addition, the</w:t>
      </w:r>
      <w:r w:rsidRPr="001B2D92">
        <w:t xml:space="preserve"> rigorous methodological rules give us the confidence to select and combine model parts to induce our model.</w:t>
      </w:r>
      <w:r>
        <w:t xml:space="preserve"> We strive for elegance: to find the most straightforward model that accurately depicts deep insights and is uncomplicated to test. Peer review does a final check on the quality of decisions made. Nevertheless, individual acts at the level of conceptualization and operationalization of phenomena, relationships, and contexts can still lead to a model unable to reveal the insights we seek, despite the model passing validation tests. </w:t>
      </w:r>
    </w:p>
    <w:p w14:paraId="1194EBD0" w14:textId="77777777" w:rsidR="001028A2" w:rsidRDefault="001028A2" w:rsidP="008D2FD2"/>
    <w:p w14:paraId="19275651" w14:textId="5A93D46C" w:rsidR="001028A2" w:rsidRPr="001B2D92" w:rsidRDefault="001112ED" w:rsidP="00057C5F">
      <w:r>
        <w:t>O</w:t>
      </w:r>
      <w:r w:rsidR="001028A2" w:rsidRPr="00FF5D82">
        <w:t xml:space="preserve">versimplification acts like quicksand for subsequent studies. One study's focus and methodological rigor do not protect us from unintended </w:t>
      </w:r>
      <w:r w:rsidR="006133A8">
        <w:t>oversimplification consequences when its findings are</w:t>
      </w:r>
      <w:r w:rsidR="001028A2" w:rsidRPr="00FF5D82">
        <w:t xml:space="preserve"> integrated into the second. Severe model oversimplification will lead to misdirecting results. In turn, these results lead to misrepresentation in the models of subsequent studies. When left unchecked, the body of knowledge we think we are developing is no more than a bag of tentatively related knowledge parts at best.</w:t>
      </w:r>
    </w:p>
    <w:p w14:paraId="15272D68" w14:textId="77777777" w:rsidR="001028A2" w:rsidRPr="001B2D92" w:rsidRDefault="001028A2" w:rsidP="00057C5F"/>
    <w:p w14:paraId="1B05A94E" w14:textId="51D0CB23" w:rsidR="001028A2" w:rsidRPr="0075256B" w:rsidRDefault="0075256B" w:rsidP="00057C5F">
      <w:r w:rsidRPr="0075256B">
        <w:t xml:space="preserve">In the next section, we will briefly discuss the ongoing discussions about the optimal complexity of models and explain our choice to develop the classification framework </w:t>
      </w:r>
      <w:r w:rsidR="00ED2F74">
        <w:t>for</w:t>
      </w:r>
      <w:r w:rsidRPr="0075256B">
        <w:t xml:space="preserve"> two distinct cases (section 2). The first case is from the research domain of innovation diffusion. The second example is from the domain of managerial foresight. </w:t>
      </w:r>
      <w:r w:rsidR="006133A8">
        <w:t>Next, the</w:t>
      </w:r>
      <w:r w:rsidR="001028A2" w:rsidRPr="0075256B">
        <w:t xml:space="preserve"> two </w:t>
      </w:r>
      <w:r w:rsidR="003212A7" w:rsidRPr="0075256B">
        <w:t>cases</w:t>
      </w:r>
      <w:r w:rsidR="001028A2" w:rsidRPr="0075256B">
        <w:t xml:space="preserve"> </w:t>
      </w:r>
      <w:r w:rsidRPr="0075256B">
        <w:t xml:space="preserve">are discussed per component and </w:t>
      </w:r>
      <w:r w:rsidR="006133A8">
        <w:t>framework stage</w:t>
      </w:r>
      <w:r w:rsidR="003212A7" w:rsidRPr="0075256B">
        <w:t xml:space="preserve"> (section 3)</w:t>
      </w:r>
      <w:r w:rsidR="001028A2" w:rsidRPr="0075256B">
        <w:t xml:space="preserve">. </w:t>
      </w:r>
      <w:r w:rsidR="006133A8">
        <w:t>Finally, the</w:t>
      </w:r>
      <w:r w:rsidR="003212A7" w:rsidRPr="0075256B">
        <w:t xml:space="preserve"> cases</w:t>
      </w:r>
      <w:r w:rsidRPr="0075256B">
        <w:t>’</w:t>
      </w:r>
      <w:r w:rsidR="003212A7" w:rsidRPr="0075256B">
        <w:t xml:space="preserve"> issues were inductively extrapolated into a classification framework</w:t>
      </w:r>
      <w:r w:rsidRPr="0075256B">
        <w:t xml:space="preserve"> (section 4, table 2). </w:t>
      </w:r>
      <w:r w:rsidR="001028A2" w:rsidRPr="0075256B">
        <w:t>Conclusion and discussion are in section 5.</w:t>
      </w:r>
    </w:p>
    <w:p w14:paraId="433CC37E" w14:textId="77777777" w:rsidR="001028A2" w:rsidRDefault="001028A2" w:rsidP="00057C5F"/>
    <w:p w14:paraId="0D248E6B" w14:textId="3B8F6E73" w:rsidR="001028A2" w:rsidRDefault="00B878A5" w:rsidP="00DF126B">
      <w:pPr>
        <w:pStyle w:val="Heading1"/>
      </w:pPr>
      <w:r>
        <w:t>Background</w:t>
      </w:r>
    </w:p>
    <w:p w14:paraId="109838EB" w14:textId="52E5F588" w:rsidR="00A16881" w:rsidRDefault="00ED2F74" w:rsidP="00EF1BDF">
      <w:r>
        <w:t>This</w:t>
      </w:r>
      <w:r w:rsidR="00076661">
        <w:t xml:space="preserve"> section</w:t>
      </w:r>
      <w:r w:rsidR="00A16881">
        <w:t xml:space="preserve"> consists of </w:t>
      </w:r>
      <w:r w:rsidR="00D0308A">
        <w:t>three</w:t>
      </w:r>
      <w:r w:rsidR="00A16881">
        <w:t xml:space="preserve"> parts. In the first part</w:t>
      </w:r>
      <w:r w:rsidR="00DF126B">
        <w:t xml:space="preserve"> (2.1)</w:t>
      </w:r>
      <w:r w:rsidR="00A16881">
        <w:t xml:space="preserve">, we will </w:t>
      </w:r>
      <w:r w:rsidR="003B6FCA">
        <w:t xml:space="preserve">briefly describe the current thinking on model complexity. Then, </w:t>
      </w:r>
      <w:r w:rsidR="00AF102B">
        <w:t xml:space="preserve">in the second part (2.2), </w:t>
      </w:r>
      <w:r w:rsidR="003B6FCA">
        <w:t xml:space="preserve">we will </w:t>
      </w:r>
      <w:r w:rsidR="00A16881">
        <w:t>outline our approach</w:t>
      </w:r>
      <w:r w:rsidR="003B6FCA">
        <w:t xml:space="preserve">, </w:t>
      </w:r>
      <w:r w:rsidR="00A16881">
        <w:t>explain why we worked with cases</w:t>
      </w:r>
      <w:r w:rsidR="003B6FCA">
        <w:t>,</w:t>
      </w:r>
      <w:r w:rsidR="00A16881">
        <w:t xml:space="preserve"> and clarify our choice of cases</w:t>
      </w:r>
      <w:r w:rsidR="004F05A9" w:rsidRPr="001112ED">
        <w:t xml:space="preserve">. </w:t>
      </w:r>
      <w:r w:rsidR="00DF126B" w:rsidRPr="001112ED">
        <w:t xml:space="preserve">Finally, </w:t>
      </w:r>
      <w:r w:rsidR="004F05A9" w:rsidRPr="001112ED">
        <w:t>in</w:t>
      </w:r>
      <w:r w:rsidR="00D0308A" w:rsidRPr="001112ED">
        <w:t xml:space="preserve"> the third part (2.3)</w:t>
      </w:r>
      <w:r w:rsidR="006133A8">
        <w:t>,</w:t>
      </w:r>
      <w:r w:rsidR="004F05A9" w:rsidRPr="001112ED">
        <w:t xml:space="preserve"> </w:t>
      </w:r>
      <w:r w:rsidR="00DF126B" w:rsidRPr="001112ED">
        <w:t xml:space="preserve">we </w:t>
      </w:r>
      <w:r w:rsidR="004F05A9" w:rsidRPr="001112ED">
        <w:t xml:space="preserve">conclude </w:t>
      </w:r>
      <w:r w:rsidR="006133A8">
        <w:t>with</w:t>
      </w:r>
      <w:r w:rsidR="004F05A9" w:rsidRPr="001112ED">
        <w:t xml:space="preserve"> the framework used for classif</w:t>
      </w:r>
      <w:r w:rsidR="004F05A9">
        <w:t>ication.</w:t>
      </w:r>
    </w:p>
    <w:p w14:paraId="30D5B126" w14:textId="72797311" w:rsidR="00A16881" w:rsidRDefault="00A16881" w:rsidP="00EF1BDF"/>
    <w:p w14:paraId="38405361" w14:textId="61033794" w:rsidR="00B96B98" w:rsidRPr="00B96B98" w:rsidRDefault="003B6FCA" w:rsidP="00B96B98">
      <w:pPr>
        <w:pStyle w:val="Heading2"/>
      </w:pPr>
      <w:r>
        <w:t>Current Thinking on Model Complexity</w:t>
      </w:r>
    </w:p>
    <w:p w14:paraId="46890319" w14:textId="13DD5A18" w:rsidR="001F1726" w:rsidRDefault="007D41FC" w:rsidP="00EF1BDF">
      <w:r>
        <w:t xml:space="preserve">We built the classification framework </w:t>
      </w:r>
      <w:r w:rsidR="001F1726">
        <w:t>to help scholars avoid oversimplification errors at the level of a single study, its validation</w:t>
      </w:r>
      <w:r w:rsidR="00ED2F74">
        <w:t>,</w:t>
      </w:r>
      <w:r w:rsidR="001F1726">
        <w:t xml:space="preserve"> and integration into a larger body of knowledge. The need for such a framework emerges from </w:t>
      </w:r>
      <w:r w:rsidR="00C5090E">
        <w:t xml:space="preserve">the ongoing </w:t>
      </w:r>
      <w:r w:rsidR="001F1726">
        <w:t xml:space="preserve">discussion about </w:t>
      </w:r>
      <w:r w:rsidR="00C5090E">
        <w:t>model</w:t>
      </w:r>
      <w:r w:rsidR="001F1726">
        <w:t xml:space="preserve"> complexity. Supporters and opponents of complex models try to find the optimal level of complexity that makes a model easy to understand yet still </w:t>
      </w:r>
      <w:r w:rsidR="000006B3">
        <w:t xml:space="preserve">accurate and </w:t>
      </w:r>
      <w:r w:rsidR="001F1726">
        <w:t>informative about the underlying real-world phenomenon.</w:t>
      </w:r>
      <w:r w:rsidR="000006B3">
        <w:t xml:space="preserve"> </w:t>
      </w:r>
      <w:r w:rsidR="006133A8">
        <w:t>For example, a</w:t>
      </w:r>
      <w:r w:rsidR="000006B3">
        <w:t xml:space="preserve"> very complex model may merely inform on a highly context-specific situation, while </w:t>
      </w:r>
      <w:r w:rsidR="006133A8">
        <w:t>a straightforward</w:t>
      </w:r>
      <w:r w:rsidR="000006B3">
        <w:t xml:space="preserve"> model may not be accurate </w:t>
      </w:r>
      <w:r w:rsidR="003B6FCA">
        <w:t xml:space="preserve">enough </w:t>
      </w:r>
      <w:r w:rsidR="000006B3">
        <w:fldChar w:fldCharType="begin"/>
      </w:r>
      <w:r w:rsidR="00045FAE">
        <w:instrText xml:space="preserve"> ADDIN EN.CITE &lt;EndNote&gt;&lt;Cite&gt;&lt;Author&gt;Perkins&lt;/Author&gt;&lt;Year&gt;2005&lt;/Year&gt;&lt;RecNum&gt;736&lt;/RecNum&gt;&lt;DisplayText&gt;(Del Giudice, 2021; Perkins &amp;amp; Grotzer, 2005)&lt;/DisplayText&gt;&lt;record&gt;&lt;rec-number&gt;736&lt;/rec-number&gt;&lt;foreign-keys&gt;&lt;key app="EN" db-id="5rzdf9dzlxspr9estfmprdwvepfww59wv2re" timestamp="1663494353" guid="3fbc3926-6c35-4600-881a-55a001b6d36c"&gt;736&lt;/key&gt;&lt;/foreign-keys&gt;&lt;ref-type name="Journal Article"&gt;17&lt;/ref-type&gt;&lt;contributors&gt;&lt;authors&gt;&lt;author&gt;Perkins, David N&lt;/author&gt;&lt;author&gt;Grotzer, Tina A&lt;/author&gt;&lt;/authors&gt;&lt;/contributors&gt;&lt;titles&gt;&lt;title&gt;Dimensions of causal understanding: The role of complex causal models in students&amp;apos; understanding of science&lt;/title&gt;&lt;/titles&gt;&lt;dates&gt;&lt;year&gt;2005&lt;/year&gt;&lt;/dates&gt;&lt;isbn&gt;0305-7267&lt;/isbn&gt;&lt;urls&gt;&lt;/urls&gt;&lt;/record&gt;&lt;/Cite&gt;&lt;Cite&gt;&lt;Author&gt;Del Giudice&lt;/Author&gt;&lt;Year&gt;2021&lt;/Year&gt;&lt;RecNum&gt;737&lt;/RecNum&gt;&lt;record&gt;&lt;rec-number&gt;737&lt;/rec-number&gt;&lt;foreign-keys&gt;&lt;key app="EN" db-id="5rzdf9dzlxspr9estfmprdwvepfww59wv2re" timestamp="1663494430" guid="2654998d-c0e2-4982-a53a-f7e8e7c49898"&gt;737&lt;/key&gt;&lt;/foreign-keys&gt;&lt;ref-type name="Journal Article"&gt;17&lt;/ref-type&gt;&lt;contributors&gt;&lt;authors&gt;&lt;author&gt;Del Giudice, Marco&lt;/author&gt;&lt;/authors&gt;&lt;/contributors&gt;&lt;titles&gt;&lt;title&gt;Are complex causal models less likely to be true than simple ones? A critical comment on Trafimow (2017)&lt;/title&gt;&lt;secondary-title&gt;Behavior Research Methods&lt;/secondary-title&gt;&lt;/titles&gt;&lt;periodical&gt;&lt;full-title&gt;Behavior Research Methods&lt;/full-title&gt;&lt;/periodical&gt;&lt;pages&gt;1077-1080&lt;/pages&gt;&lt;volume&gt;53&lt;/volume&gt;&lt;number&gt;3&lt;/number&gt;&lt;dates&gt;&lt;year&gt;2021&lt;/year&gt;&lt;/dates&gt;&lt;isbn&gt;1554-3528&lt;/isbn&gt;&lt;urls&gt;&lt;/urls&gt;&lt;/record&gt;&lt;/Cite&gt;&lt;/EndNote&gt;</w:instrText>
      </w:r>
      <w:r w:rsidR="000006B3">
        <w:fldChar w:fldCharType="separate"/>
      </w:r>
      <w:r w:rsidR="00045FAE">
        <w:rPr>
          <w:noProof/>
        </w:rPr>
        <w:t>(Del Giudice, 2021; Perkins &amp; Grotzer, 2005)</w:t>
      </w:r>
      <w:r w:rsidR="000006B3">
        <w:fldChar w:fldCharType="end"/>
      </w:r>
      <w:r w:rsidR="000006B3">
        <w:t>.</w:t>
      </w:r>
    </w:p>
    <w:p w14:paraId="2E8BABA5" w14:textId="77777777" w:rsidR="001F1726" w:rsidRDefault="001F1726" w:rsidP="00EF1BDF"/>
    <w:p w14:paraId="7E35BDF4" w14:textId="0F8BF12E" w:rsidR="00C5090E" w:rsidRDefault="0003693A" w:rsidP="00EF1BDF">
      <w:r>
        <w:t xml:space="preserve">Problems with </w:t>
      </w:r>
      <w:proofErr w:type="spellStart"/>
      <w:r w:rsidR="00ED2F74">
        <w:t>modeling</w:t>
      </w:r>
      <w:proofErr w:type="spellEnd"/>
      <w:r>
        <w:t xml:space="preserve"> have been explored for </w:t>
      </w:r>
      <w:r w:rsidR="00C85467">
        <w:t xml:space="preserve">many types of </w:t>
      </w:r>
      <w:r w:rsidR="00367973">
        <w:t>advanced</w:t>
      </w:r>
      <w:r w:rsidR="00A638AC">
        <w:t xml:space="preserve"> models like longitudinal growth models </w:t>
      </w:r>
      <w:r w:rsidR="00367973">
        <w:fldChar w:fldCharType="begin"/>
      </w:r>
      <w:r w:rsidR="00045FAE">
        <w:instrText xml:space="preserve"> ADDIN EN.CITE &lt;EndNote&gt;&lt;Cite&gt;&lt;Author&gt;Bliese&lt;/Author&gt;&lt;Year&gt;2002&lt;/Year&gt;&lt;RecNum&gt;729&lt;/RecNum&gt;&lt;DisplayText&gt;(Bliese &amp;amp; Ployhart, 2002)&lt;/DisplayText&gt;&lt;record&gt;&lt;rec-number&gt;729&lt;/rec-number&gt;&lt;foreign-keys&gt;&lt;key app="EN" db-id="5rzdf9dzlxspr9estfmprdwvepfww59wv2re" timestamp="1663491285" guid="d727a029-9e30-44c0-b52f-a37f7f58145b"&gt;729&lt;/key&gt;&lt;/foreign-keys&gt;&lt;ref-type name="Journal Article"&gt;17&lt;/ref-type&gt;&lt;contributors&gt;&lt;authors&gt;&lt;author&gt;Bliese, Paul D&lt;/author&gt;&lt;author&gt;Ployhart, Robert E&lt;/author&gt;&lt;/authors&gt;&lt;/contributors&gt;&lt;titles&gt;&lt;title&gt;Growth modeling using random coefficient models: Model building, testing, and illustrations&lt;/title&gt;&lt;secondary-title&gt;Organizational Research Methods&lt;/secondary-title&gt;&lt;/titles&gt;&lt;periodical&gt;&lt;full-title&gt;Organizational Research Methods&lt;/full-title&gt;&lt;/periodical&gt;&lt;pages&gt;362-387&lt;/pages&gt;&lt;volume&gt;5&lt;/volume&gt;&lt;number&gt;4&lt;/number&gt;&lt;dates&gt;&lt;year&gt;2002&lt;/year&gt;&lt;/dates&gt;&lt;isbn&gt;1094-4281&lt;/isbn&gt;&lt;urls&gt;&lt;/urls&gt;&lt;/record&gt;&lt;/Cite&gt;&lt;/EndNote&gt;</w:instrText>
      </w:r>
      <w:r w:rsidR="00367973">
        <w:fldChar w:fldCharType="separate"/>
      </w:r>
      <w:r w:rsidR="00045FAE">
        <w:rPr>
          <w:noProof/>
        </w:rPr>
        <w:t>(Bliese &amp; Ployhart, 2002)</w:t>
      </w:r>
      <w:r w:rsidR="00367973">
        <w:fldChar w:fldCharType="end"/>
      </w:r>
      <w:r w:rsidR="00367973">
        <w:t xml:space="preserve">, structural equation models </w:t>
      </w:r>
      <w:r w:rsidR="00367973">
        <w:fldChar w:fldCharType="begin"/>
      </w:r>
      <w:r w:rsidR="00045FAE">
        <w:instrText xml:space="preserve"> ADDIN EN.CITE &lt;EndNote&gt;&lt;Cite&gt;&lt;Author&gt;Landis&lt;/Author&gt;&lt;Year&gt;2000&lt;/Year&gt;&lt;RecNum&gt;730&lt;/RecNum&gt;&lt;DisplayText&gt;(Landis et al., 2000)&lt;/DisplayText&gt;&lt;record&gt;&lt;rec-number&gt;730&lt;/rec-number&gt;&lt;foreign-keys&gt;&lt;key app="EN" db-id="5rzdf9dzlxspr9estfmprdwvepfww59wv2re" timestamp="1663491994" guid="4244d695-e1c5-45dd-9ff8-0a006cd1767a"&gt;730&lt;/key&gt;&lt;/foreign-keys&gt;&lt;ref-type name="Journal Article"&gt;17&lt;/ref-type&gt;&lt;contributors&gt;&lt;authors&gt;&lt;author&gt;Landis, Ronald S&lt;/author&gt;&lt;author&gt;Beal, Daniel J&lt;/author&gt;&lt;author&gt;Tesluk, Paul E&lt;/author&gt;&lt;/authors&gt;&lt;/contributors&gt;&lt;titles&gt;&lt;title&gt;A comparison of approaches to forming composite measures in structural equation models&lt;/title&gt;&lt;secondary-title&gt;Organizational Research Methods&lt;/secondary-title&gt;&lt;/titles&gt;&lt;periodical&gt;&lt;full-title&gt;Organizational Research Methods&lt;/full-title&gt;&lt;/periodical&gt;&lt;pages&gt;186-207&lt;/pages&gt;&lt;volume&gt;3&lt;/volume&gt;&lt;number&gt;2&lt;/number&gt;&lt;dates&gt;&lt;year&gt;2000&lt;/year&gt;&lt;/dates&gt;&lt;isbn&gt;1094-4281&lt;/isbn&gt;&lt;urls&gt;&lt;/urls&gt;&lt;/record&gt;&lt;/Cite&gt;&lt;/EndNote&gt;</w:instrText>
      </w:r>
      <w:r w:rsidR="00367973">
        <w:fldChar w:fldCharType="separate"/>
      </w:r>
      <w:r w:rsidR="00045FAE">
        <w:rPr>
          <w:noProof/>
        </w:rPr>
        <w:t>(Landis et al., 2000)</w:t>
      </w:r>
      <w:r w:rsidR="00367973">
        <w:fldChar w:fldCharType="end"/>
      </w:r>
      <w:r w:rsidR="00367973">
        <w:t xml:space="preserve">, or models with </w:t>
      </w:r>
      <w:r w:rsidR="00650E24">
        <w:t>multiple</w:t>
      </w:r>
      <w:r w:rsidR="00367973">
        <w:t xml:space="preserve"> mediation </w:t>
      </w:r>
      <w:r w:rsidR="00650E24">
        <w:t xml:space="preserve">paths </w:t>
      </w:r>
      <w:r w:rsidR="00367973">
        <w:fldChar w:fldCharType="begin"/>
      </w:r>
      <w:r w:rsidR="00045FAE">
        <w:instrText xml:space="preserve"> ADDIN EN.CITE &lt;EndNote&gt;&lt;Cite&gt;&lt;Author&gt;Taylor&lt;/Author&gt;&lt;Year&gt;2008&lt;/Year&gt;&lt;RecNum&gt;731&lt;/RecNum&gt;&lt;DisplayText&gt;(Taylor et al., 2008)&lt;/DisplayText&gt;&lt;record&gt;&lt;rec-number&gt;731&lt;/rec-number&gt;&lt;foreign-keys&gt;&lt;key app="EN" db-id="5rzdf9dzlxspr9estfmprdwvepfww59wv2re" timestamp="1663492051" guid="2a303b80-1b31-4f91-8080-f93514cc2015"&gt;731&lt;/key&gt;&lt;/foreign-keys&gt;&lt;ref-type name="Journal Article"&gt;17&lt;/ref-type&gt;&lt;contributors&gt;&lt;authors&gt;&lt;author&gt;Taylor, Aaron B&lt;/author&gt;&lt;author&gt;MacKinnon, David P&lt;/author&gt;&lt;author&gt;Tein, Jenn-Yun&lt;/author&gt;&lt;/authors&gt;&lt;/contributors&gt;&lt;titles&gt;&lt;title&gt;Tests of the three-path mediated effect&lt;/title&gt;&lt;secondary-title&gt;Organizational research methods&lt;/secondary-title&gt;&lt;/titles&gt;&lt;periodical&gt;&lt;full-title&gt;Organizational Research Methods&lt;/full-title&gt;&lt;/periodical&gt;&lt;pages&gt;241-269&lt;/pages&gt;&lt;volume&gt;11&lt;/volume&gt;&lt;number&gt;2&lt;/number&gt;&lt;dates&gt;&lt;year&gt;2008&lt;/year&gt;&lt;/dates&gt;&lt;isbn&gt;1094-4281&lt;/isbn&gt;&lt;urls&gt;&lt;/urls&gt;&lt;/record&gt;&lt;/Cite&gt;&lt;/EndNote&gt;</w:instrText>
      </w:r>
      <w:r w:rsidR="00367973">
        <w:fldChar w:fldCharType="separate"/>
      </w:r>
      <w:r w:rsidR="00045FAE">
        <w:rPr>
          <w:noProof/>
        </w:rPr>
        <w:t>(Taylor et al., 2008)</w:t>
      </w:r>
      <w:r w:rsidR="00367973">
        <w:fldChar w:fldCharType="end"/>
      </w:r>
      <w:r w:rsidR="00C85467">
        <w:t xml:space="preserve">, to the point that appeals to reduce model complexity are appearing </w:t>
      </w:r>
      <w:r w:rsidR="00C85467">
        <w:fldChar w:fldCharType="begin"/>
      </w:r>
      <w:r w:rsidR="00045FAE">
        <w:instrText xml:space="preserve"> ADDIN EN.CITE &lt;EndNote&gt;&lt;Cite&gt;&lt;Author&gt;Saylors&lt;/Author&gt;&lt;Year&gt;2021&lt;/Year&gt;&lt;RecNum&gt;733&lt;/RecNum&gt;&lt;DisplayText&gt;(Saylors &amp;amp; Trafimow, 2021; Schoenenberger et al., 2017)&lt;/DisplayText&gt;&lt;record&gt;&lt;rec-number&gt;733&lt;/rec-number&gt;&lt;foreign-keys&gt;&lt;key app="EN" db-id="5rzdf9dzlxspr9estfmprdwvepfww59wv2re" timestamp="1663492576" guid="59e9fb59-a806-4c82-95f9-dc4702e5756c"&gt;733&lt;/key&gt;&lt;/foreign-keys&gt;&lt;ref-type name="Journal Article"&gt;17&lt;/ref-type&gt;&lt;contributors&gt;&lt;authors&gt;&lt;author&gt;Saylors, Rohny&lt;/author&gt;&lt;author&gt;Trafimow, David&lt;/author&gt;&lt;/authors&gt;&lt;/contributors&gt;&lt;titles&gt;&lt;title&gt;Why the increasing use of complex causal models is a problem: On the danger sophisticated theoretical narratives pose to truth&lt;/title&gt;&lt;secondary-title&gt;Organizational Research Methods&lt;/secondary-title&gt;&lt;/titles&gt;&lt;periodical&gt;&lt;full-title&gt;Organizational Research Methods&lt;/full-title&gt;&lt;/periodical&gt;&lt;pages&gt;616-629&lt;/pages&gt;&lt;volume&gt;24&lt;/volume&gt;&lt;number&gt;3&lt;/number&gt;&lt;dates&gt;&lt;year&gt;2021&lt;/year&gt;&lt;/dates&gt;&lt;isbn&gt;1094-4281&lt;/isbn&gt;&lt;urls&gt;&lt;/urls&gt;&lt;/record&gt;&lt;/Cite&gt;&lt;Cite&gt;&lt;Author&gt;Schoenenberger&lt;/Author&gt;&lt;Year&gt;2017&lt;/Year&gt;&lt;RecNum&gt;735&lt;/RecNum&gt;&lt;record&gt;&lt;rec-number&gt;735&lt;/rec-number&gt;&lt;foreign-keys&gt;&lt;key app="EN" db-id="5rzdf9dzlxspr9estfmprdwvepfww59wv2re" timestamp="1663493135" guid="a65efd4f-af0f-4046-8514-18f1f991e864"&gt;735&lt;/key&gt;&lt;/foreign-keys&gt;&lt;ref-type name="Journal Article"&gt;17&lt;/ref-type&gt;&lt;contributors&gt;&lt;authors&gt;&lt;author&gt;Schoenenberger, Lukas&lt;/author&gt;&lt;author&gt;Schmid, Alexander&lt;/author&gt;&lt;author&gt;Ansah, John&lt;/author&gt;&lt;author&gt;Schwaninger, Markus&lt;/author&gt;&lt;/authors&gt;&lt;/contributors&gt;&lt;titles&gt;&lt;title&gt;The challenge of model complexity: improving the interpretation of large causal models through variety filters&lt;/title&gt;&lt;secondary-title&gt;System dynamics review&lt;/secondary-title&gt;&lt;/titles&gt;&lt;periodical&gt;&lt;full-title&gt;System dynamics review&lt;/full-title&gt;&lt;/periodical&gt;&lt;pages&gt;112-137&lt;/pages&gt;&lt;volume&gt;33&lt;/volume&gt;&lt;number&gt;2&lt;/number&gt;&lt;dates&gt;&lt;year&gt;2017&lt;/year&gt;&lt;/dates&gt;&lt;isbn&gt;0883-7066&lt;/isbn&gt;&lt;urls&gt;&lt;/urls&gt;&lt;/record&gt;&lt;/Cite&gt;&lt;/EndNote&gt;</w:instrText>
      </w:r>
      <w:r w:rsidR="00C85467">
        <w:fldChar w:fldCharType="separate"/>
      </w:r>
      <w:r w:rsidR="00045FAE">
        <w:rPr>
          <w:noProof/>
        </w:rPr>
        <w:t>(Saylors &amp; Trafimow, 2021; Schoenenberger et al., 2017)</w:t>
      </w:r>
      <w:r w:rsidR="00C85467">
        <w:fldChar w:fldCharType="end"/>
      </w:r>
      <w:r w:rsidR="001F1726">
        <w:t>.</w:t>
      </w:r>
      <w:r w:rsidR="003B6FCA">
        <w:t xml:space="preserve"> Unfortunately, insights on avoiding oversimplification are difficult to find. </w:t>
      </w:r>
      <w:r w:rsidR="006133A8">
        <w:t>Primarily</w:t>
      </w:r>
      <w:r w:rsidR="003B6FCA">
        <w:t xml:space="preserve">, insights draw </w:t>
      </w:r>
      <w:r w:rsidR="005F729A">
        <w:t xml:space="preserve">attention to </w:t>
      </w:r>
      <w:r w:rsidR="003B6FCA">
        <w:t>specific types of oversimplification</w:t>
      </w:r>
      <w:r w:rsidR="006133A8">
        <w:t>,</w:t>
      </w:r>
      <w:r w:rsidR="003B6FCA">
        <w:t xml:space="preserve"> like the lack of </w:t>
      </w:r>
      <w:r w:rsidR="005F729A">
        <w:t xml:space="preserve">explicating model boundaries </w:t>
      </w:r>
      <w:r w:rsidR="005F729A">
        <w:fldChar w:fldCharType="begin"/>
      </w:r>
      <w:r w:rsidR="00045FAE">
        <w:instrText xml:space="preserve"> ADDIN EN.CITE &lt;EndNote&gt;&lt;Cite&gt;&lt;Author&gt;Busse&lt;/Author&gt;&lt;Year&gt;2017&lt;/Year&gt;&lt;RecNum&gt;732&lt;/RecNum&gt;&lt;DisplayText&gt;(Busse et al., 2017)&lt;/DisplayText&gt;&lt;record&gt;&lt;rec-number&gt;732&lt;/rec-number&gt;&lt;foreign-keys&gt;&lt;key app="EN" db-id="5rzdf9dzlxspr9estfmprdwvepfww59wv2re" timestamp="1663492394" guid="04079461-e4e1-4ee0-bd49-d10b431fda87"&gt;732&lt;/key&gt;&lt;/foreign-keys&gt;&lt;ref-type name="Journal Article"&gt;17&lt;/ref-type&gt;&lt;contributors&gt;&lt;authors&gt;&lt;author&gt;Busse, Christian&lt;/author&gt;&lt;author&gt;Kach, Andrew P&lt;/author&gt;&lt;author&gt;Wagner, Stephan M&lt;/author&gt;&lt;/authors&gt;&lt;/contributors&gt;&lt;titles&gt;&lt;title&gt;Boundary conditions: What they are, how to explore them, why we need them, and when to consider them&lt;/title&gt;&lt;secondary-title&gt;Organizational Research Methods&lt;/secondary-title&gt;&lt;/titles&gt;&lt;periodical&gt;&lt;full-title&gt;Organizational Research Methods&lt;/full-title&gt;&lt;/periodical&gt;&lt;pages&gt;574-609&lt;/pages&gt;&lt;volume&gt;20&lt;/volume&gt;&lt;number&gt;4&lt;/number&gt;&lt;dates&gt;&lt;year&gt;2017&lt;/year&gt;&lt;/dates&gt;&lt;isbn&gt;1094-4281&lt;/isbn&gt;&lt;urls&gt;&lt;/urls&gt;&lt;/record&gt;&lt;/Cite&gt;&lt;/EndNote&gt;</w:instrText>
      </w:r>
      <w:r w:rsidR="005F729A">
        <w:fldChar w:fldCharType="separate"/>
      </w:r>
      <w:r w:rsidR="00045FAE">
        <w:rPr>
          <w:noProof/>
        </w:rPr>
        <w:t>(Busse et al., 2017)</w:t>
      </w:r>
      <w:r w:rsidR="005F729A">
        <w:fldChar w:fldCharType="end"/>
      </w:r>
      <w:r w:rsidR="005F729A">
        <w:t xml:space="preserve"> </w:t>
      </w:r>
      <w:r w:rsidR="0039459F">
        <w:t xml:space="preserve">or problems with integrating mediation and moderation effects </w:t>
      </w:r>
      <w:r w:rsidR="0039459F">
        <w:fldChar w:fldCharType="begin"/>
      </w:r>
      <w:r w:rsidR="00045FAE">
        <w:instrText xml:space="preserve"> ADDIN EN.CITE &lt;EndNote&gt;&lt;Cite&gt;&lt;Author&gt;MacKinnon&lt;/Author&gt;&lt;Year&gt;2011&lt;/Year&gt;&lt;RecNum&gt;738&lt;/RecNum&gt;&lt;DisplayText&gt;(Hayes, 2012; MacKinnon, 2011)&lt;/DisplayText&gt;&lt;record&gt;&lt;rec-number&gt;738&lt;/rec-number&gt;&lt;foreign-keys&gt;&lt;key app="EN" db-id="5rzdf9dzlxspr9estfmprdwvepfww59wv2re" timestamp="1663495021" guid="1c1bd7fd-3aae-481d-97ef-a1a0864a3ce4"&gt;738&lt;/key&gt;&lt;/foreign-keys&gt;&lt;ref-type name="Journal Article"&gt;17&lt;/ref-type&gt;&lt;contributors&gt;&lt;authors&gt;&lt;author&gt;MacKinnon, David P&lt;/author&gt;&lt;/authors&gt;&lt;/contributors&gt;&lt;titles&gt;&lt;title&gt;Integrating mediators and moderators in research design&lt;/title&gt;&lt;secondary-title&gt;Research on social work practice&lt;/secondary-title&gt;&lt;/titles&gt;&lt;periodical&gt;&lt;full-title&gt;Research on social work practice&lt;/full-title&gt;&lt;/periodical&gt;&lt;pages&gt;675-681&lt;/pages&gt;&lt;volume&gt;21&lt;/volume&gt;&lt;number&gt;6&lt;/number&gt;&lt;dates&gt;&lt;year&gt;2011&lt;/year&gt;&lt;/dates&gt;&lt;isbn&gt;1049-7315&lt;/isbn&gt;&lt;urls&gt;&lt;/urls&gt;&lt;/record&gt;&lt;/Cite&gt;&lt;Cite&gt;&lt;Author&gt;Hayes&lt;/Author&gt;&lt;Year&gt;2012&lt;/Year&gt;&lt;RecNum&gt;739&lt;/RecNum&gt;&lt;record&gt;&lt;rec-number&gt;739&lt;/rec-number&gt;&lt;foreign-keys&gt;&lt;key app="EN" db-id="5rzdf9dzlxspr9estfmprdwvepfww59wv2re" timestamp="1663495064" guid="b5637b61-14e6-4d08-bff4-48181edd4e9c"&gt;739&lt;/key&gt;&lt;/foreign-keys&gt;&lt;ref-type name="Generic"&gt;13&lt;/ref-type&gt;&lt;contributors&gt;&lt;authors&gt;&lt;author&gt;Hayes, Andrew F&lt;/author&gt;&lt;/authors&gt;&lt;/contributors&gt;&lt;titles&gt;&lt;title&gt;PROCESS: A versatile computational tool for observed variable mediation, moderation, and conditional process modeling&lt;/title&gt;&lt;/titles&gt;&lt;dates&gt;&lt;year&gt;2012&lt;/year&gt;&lt;/dates&gt;&lt;publisher&gt;University of Kansas, KS&lt;/publisher&gt;&lt;urls&gt;&lt;/urls&gt;&lt;/record&gt;&lt;/Cite&gt;&lt;/EndNote&gt;</w:instrText>
      </w:r>
      <w:r w:rsidR="0039459F">
        <w:fldChar w:fldCharType="separate"/>
      </w:r>
      <w:r w:rsidR="00045FAE">
        <w:rPr>
          <w:noProof/>
        </w:rPr>
        <w:t>(Hayes, 2012; MacKinnon, 2011)</w:t>
      </w:r>
      <w:r w:rsidR="0039459F">
        <w:fldChar w:fldCharType="end"/>
      </w:r>
      <w:r w:rsidR="00AF102B">
        <w:t>.</w:t>
      </w:r>
    </w:p>
    <w:p w14:paraId="30C976FC" w14:textId="3BE65D1E" w:rsidR="00AF102B" w:rsidRDefault="00AF102B" w:rsidP="00EF1BDF"/>
    <w:p w14:paraId="0F8F0AE3" w14:textId="4E003EBD" w:rsidR="00AF102B" w:rsidRDefault="00AF102B" w:rsidP="00EF1BDF">
      <w:r>
        <w:t xml:space="preserve">The classification table in </w:t>
      </w:r>
      <w:r w:rsidRPr="001112ED">
        <w:t>section</w:t>
      </w:r>
      <w:r w:rsidR="001112ED">
        <w:t xml:space="preserve"> 4</w:t>
      </w:r>
      <w:r>
        <w:t xml:space="preserve"> was developed </w:t>
      </w:r>
      <w:r w:rsidR="006133A8">
        <w:t>to</w:t>
      </w:r>
      <w:r>
        <w:t xml:space="preserve"> bring a coherent perspective on simplification issues to the discussion </w:t>
      </w:r>
      <w:r w:rsidR="00ED2F74">
        <w:t xml:space="preserve">of </w:t>
      </w:r>
      <w:r>
        <w:t>optimal model complexity.</w:t>
      </w:r>
    </w:p>
    <w:p w14:paraId="6102915F" w14:textId="3A8FE3DF" w:rsidR="00AF102B" w:rsidRDefault="00AF102B" w:rsidP="00EF1BDF"/>
    <w:p w14:paraId="2BE5B7F4" w14:textId="5483A91C" w:rsidR="00AF102B" w:rsidRPr="00B96B98" w:rsidRDefault="00AF102B" w:rsidP="00AF102B">
      <w:pPr>
        <w:pStyle w:val="Heading2"/>
      </w:pPr>
      <w:r>
        <w:t>Using Case Studies to Build Theory</w:t>
      </w:r>
    </w:p>
    <w:p w14:paraId="3D25AD3D" w14:textId="25ECFBFD" w:rsidR="00AF102B" w:rsidRDefault="0064032D" w:rsidP="00EF1BDF">
      <w:r>
        <w:t>T</w:t>
      </w:r>
      <w:r w:rsidR="0096745D">
        <w:t>he current thinking on oversimplification</w:t>
      </w:r>
      <w:r>
        <w:t xml:space="preserve"> in scientific literature</w:t>
      </w:r>
      <w:r w:rsidR="0096745D">
        <w:t xml:space="preserve"> is severely fragmented</w:t>
      </w:r>
      <w:r>
        <w:t xml:space="preserve"> and disjointed. Therefore,</w:t>
      </w:r>
      <w:r w:rsidR="0096745D">
        <w:t xml:space="preserve"> we chose to develop the classification framework inductively. Following the seminal work of Eisenhardt and </w:t>
      </w:r>
      <w:proofErr w:type="spellStart"/>
      <w:r w:rsidR="0096745D">
        <w:t>Graebler</w:t>
      </w:r>
      <w:proofErr w:type="spellEnd"/>
      <w:r w:rsidR="0096745D">
        <w:t xml:space="preserve"> on using cases for theory building  </w:t>
      </w:r>
      <w:r w:rsidR="0096745D">
        <w:fldChar w:fldCharType="begin"/>
      </w:r>
      <w:r w:rsidR="00045FAE">
        <w:instrText xml:space="preserve"> ADDIN EN.CITE &lt;EndNote&gt;&lt;Cite&gt;&lt;Author&gt;Eisenhardt&lt;/Author&gt;&lt;Year&gt;1989&lt;/Year&gt;&lt;RecNum&gt;373&lt;/RecNum&gt;&lt;DisplayText&gt;(Eisenhardt, 1989a; Eisenhardt &amp;amp; Graebner, 2007)&lt;/DisplayText&gt;&lt;record&gt;&lt;rec-number&gt;373&lt;/rec-number&gt;&lt;foreign-keys&gt;&lt;key app="EN" db-id="5rzdf9dzlxspr9estfmprdwvepfww59wv2re" timestamp="1663491182" guid="28a06fc3-861a-44cc-995c-d3430e3431c4"&gt;373&lt;/key&gt;&lt;/foreign-keys&gt;&lt;ref-type name="Journal Article"&gt;17&lt;/ref-type&gt;&lt;contributors&gt;&lt;authors&gt;&lt;author&gt;Eisenhardt, Kathleen M.&lt;/author&gt;&lt;/authors&gt;&lt;/contributors&gt;&lt;titles&gt;&lt;title&gt;Building theories from case study research&lt;/title&gt;&lt;secondary-title&gt;Academy of management review&lt;/secondary-title&gt;&lt;/titles&gt;&lt;periodical&gt;&lt;full-title&gt;Academy of Management Review&lt;/full-title&gt;&lt;/periodical&gt;&lt;pages&gt;532-550&lt;/pages&gt;&lt;volume&gt;14&lt;/volume&gt;&lt;number&gt;4&lt;/number&gt;&lt;dates&gt;&lt;year&gt;1989&lt;/year&gt;&lt;/dates&gt;&lt;urls&gt;&lt;/urls&gt;&lt;/record&gt;&lt;/Cite&gt;&lt;Cite&gt;&lt;Author&gt;Eisenhardt&lt;/Author&gt;&lt;Year&gt;2007&lt;/Year&gt;&lt;RecNum&gt;740&lt;/RecNum&gt;&lt;record&gt;&lt;rec-number&gt;740&lt;/rec-number&gt;&lt;foreign-keys&gt;&lt;key app="EN" db-id="5rzdf9dzlxspr9estfmprdwvepfww59wv2re" timestamp="1663495536" guid="1329c0fb-2b64-4d41-bc57-cc5216143d60"&gt;740&lt;/key&gt;&lt;/foreign-keys&gt;&lt;ref-type name="Journal Article"&gt;17&lt;/ref-type&gt;&lt;contributors&gt;&lt;authors&gt;&lt;author&gt;Eisenhardt, Kathleen M&lt;/author&gt;&lt;author&gt;Graebner, Melissa E&lt;/author&gt;&lt;/authors&gt;&lt;/contributors&gt;&lt;titles&gt;&lt;title&gt;Theory building from cases: Opportunities and challenges&lt;/title&gt;&lt;secondary-title&gt;Academy of management journal&lt;/secondary-title&gt;&lt;/titles&gt;&lt;periodical&gt;&lt;full-title&gt;Academy of management Journal&lt;/full-title&gt;&lt;/periodical&gt;&lt;pages&gt;25-32&lt;/pages&gt;&lt;volume&gt;50&lt;/volume&gt;&lt;number&gt;1&lt;/number&gt;&lt;dates&gt;&lt;year&gt;2007&lt;/year&gt;&lt;/dates&gt;&lt;isbn&gt;0001-4273&lt;/isbn&gt;&lt;urls&gt;&lt;/urls&gt;&lt;/record&gt;&lt;/Cite&gt;&lt;/EndNote&gt;</w:instrText>
      </w:r>
      <w:r w:rsidR="0096745D">
        <w:fldChar w:fldCharType="separate"/>
      </w:r>
      <w:r w:rsidR="00045FAE">
        <w:rPr>
          <w:noProof/>
        </w:rPr>
        <w:t>(Eisenhardt, 1989a; Eisenhardt &amp; Graebner, 2007)</w:t>
      </w:r>
      <w:r w:rsidR="0096745D">
        <w:fldChar w:fldCharType="end"/>
      </w:r>
      <w:r w:rsidR="0096745D">
        <w:t>, we chose to explore two diametrical cases.</w:t>
      </w:r>
    </w:p>
    <w:p w14:paraId="35C7A1BF" w14:textId="77777777" w:rsidR="00076661" w:rsidRDefault="00076661" w:rsidP="00EF1BDF"/>
    <w:p w14:paraId="10A51E6C" w14:textId="2E6735EC" w:rsidR="00D869FE" w:rsidRDefault="00EF1BDF" w:rsidP="00D869FE">
      <w:r>
        <w:t>We selected two case studies</w:t>
      </w:r>
      <w:r w:rsidR="00076661">
        <w:t xml:space="preserve"> </w:t>
      </w:r>
      <w:r w:rsidR="0096745D">
        <w:t xml:space="preserve">from two distinct disciplines </w:t>
      </w:r>
      <w:r w:rsidR="00ED2F74">
        <w:t>of</w:t>
      </w:r>
      <w:r w:rsidR="0096745D">
        <w:t xml:space="preserve"> social sciences that can be seen as opposites in field maturity, </w:t>
      </w:r>
      <w:r w:rsidR="00D869FE">
        <w:t xml:space="preserve">yet both include a broadly accepted two-variable model. </w:t>
      </w:r>
      <w:r w:rsidR="00E31ABB">
        <w:t>Using a</w:t>
      </w:r>
      <w:r w:rsidR="00D869FE">
        <w:t xml:space="preserve">n established and nascent </w:t>
      </w:r>
      <w:r w:rsidR="00E31ABB">
        <w:t xml:space="preserve">discipline reduced the likelihood that the classification emerged as a side effect of either maturity level. Using broadly accepted models may help readers to follow our inductive logic. Using </w:t>
      </w:r>
      <w:r w:rsidR="00D869FE">
        <w:t>the most basic model of two variables and their relationship</w:t>
      </w:r>
      <w:r w:rsidR="00E31ABB">
        <w:t xml:space="preserve"> allowed for </w:t>
      </w:r>
      <w:r w:rsidR="0064032D">
        <w:t>more straightforward</w:t>
      </w:r>
      <w:r w:rsidR="00E31ABB">
        <w:t xml:space="preserve"> problem exploration</w:t>
      </w:r>
      <w:r w:rsidR="002F61A8">
        <w:t xml:space="preserve">. Its results </w:t>
      </w:r>
      <w:r w:rsidR="00D869FE">
        <w:t>can then serve as a reference for exploring more complex models</w:t>
      </w:r>
      <w:r w:rsidR="002F61A8">
        <w:t>.</w:t>
      </w:r>
    </w:p>
    <w:p w14:paraId="0887BAFD" w14:textId="77777777" w:rsidR="00D869FE" w:rsidRPr="00D869FE" w:rsidRDefault="00D869FE" w:rsidP="00EF1BDF">
      <w:pPr>
        <w:rPr>
          <w:b/>
          <w:bCs/>
          <w:i/>
          <w:iCs w:val="0"/>
        </w:rPr>
      </w:pPr>
    </w:p>
    <w:p w14:paraId="4C35283C" w14:textId="2BDE2E1A" w:rsidR="00EF1BDF" w:rsidRDefault="00D869FE" w:rsidP="00EF1BDF">
      <w:r w:rsidRPr="00D869FE">
        <w:t xml:space="preserve">The first case </w:t>
      </w:r>
      <w:r w:rsidR="002F61A8">
        <w:t xml:space="preserve">describes </w:t>
      </w:r>
      <w:proofErr w:type="spellStart"/>
      <w:r w:rsidR="00ED2F74">
        <w:t>modeling</w:t>
      </w:r>
      <w:proofErr w:type="spellEnd"/>
      <w:r w:rsidR="002F61A8">
        <w:t xml:space="preserve"> problems of the innovativeness phenomenon</w:t>
      </w:r>
      <w:r w:rsidR="00026D71">
        <w:t xml:space="preserve"> (adoption of new products)</w:t>
      </w:r>
      <w:r w:rsidRPr="00D869FE">
        <w:t xml:space="preserve"> </w:t>
      </w:r>
      <w:r w:rsidR="002F61A8">
        <w:t xml:space="preserve">from the field of </w:t>
      </w:r>
      <w:r w:rsidRPr="00D869FE">
        <w:t xml:space="preserve">innovation diffusion. The second case </w:t>
      </w:r>
      <w:r w:rsidR="002F61A8">
        <w:t xml:space="preserve">describes </w:t>
      </w:r>
      <w:proofErr w:type="spellStart"/>
      <w:r w:rsidR="00ED2F74">
        <w:t>modeling</w:t>
      </w:r>
      <w:proofErr w:type="spellEnd"/>
      <w:r w:rsidR="002F61A8">
        <w:t xml:space="preserve"> problems of signal weakness</w:t>
      </w:r>
      <w:r w:rsidR="00026D71">
        <w:t xml:space="preserve"> (acceptance of new information)</w:t>
      </w:r>
      <w:r w:rsidRPr="00D869FE">
        <w:t xml:space="preserve"> from the domain of </w:t>
      </w:r>
      <w:r w:rsidR="0064032D">
        <w:t>organizational</w:t>
      </w:r>
      <w:r w:rsidRPr="00D869FE">
        <w:t xml:space="preserve"> foresight. These cases represent the opposite poles of research domains. Innovation diffusion is a mature, clearly demarcated domain with fixed paradigms. </w:t>
      </w:r>
      <w:r w:rsidR="0064032D">
        <w:t>Organizational</w:t>
      </w:r>
      <w:r w:rsidRPr="00D869FE">
        <w:t xml:space="preserve"> foresight is a nascent domain</w:t>
      </w:r>
      <w:r w:rsidR="0064032D">
        <w:t xml:space="preserve"> with fluid paradigms that are</w:t>
      </w:r>
      <w:r w:rsidRPr="00D869FE">
        <w:t xml:space="preserve"> hardly separated from its multidisciplinary origins.</w:t>
      </w:r>
      <w:r w:rsidR="002F61A8">
        <w:t xml:space="preserve"> </w:t>
      </w:r>
      <w:r w:rsidR="0064032D">
        <w:t>Nevertheless, analysis</w:t>
      </w:r>
      <w:r w:rsidR="002F61A8">
        <w:t xml:space="preserve"> of the cases resulted in the emergence of the same issues, suggesting that these were generalizable across organizational and managerial research disciplines.</w:t>
      </w:r>
    </w:p>
    <w:p w14:paraId="103BFC38" w14:textId="67E08EB6" w:rsidR="00EF1BDF" w:rsidRDefault="00EF1BDF" w:rsidP="00EF1BDF"/>
    <w:p w14:paraId="4E7869F3" w14:textId="42614573" w:rsidR="001028A2" w:rsidRDefault="002F61A8" w:rsidP="00057C5F">
      <w:pPr>
        <w:pStyle w:val="Heading3"/>
      </w:pPr>
      <w:r w:rsidRPr="002F61A8">
        <w:lastRenderedPageBreak/>
        <w:t>Innovativeness</w:t>
      </w:r>
    </w:p>
    <w:p w14:paraId="7C856943" w14:textId="1C5D9BFD" w:rsidR="001028A2" w:rsidRDefault="001028A2" w:rsidP="00087D07">
      <w:r w:rsidRPr="001B2D92">
        <w:t xml:space="preserve">A well-known model in the </w:t>
      </w:r>
      <w:r w:rsidR="0064032D">
        <w:t>innovation diffusion domain describes innovative individuals' effect</w:t>
      </w:r>
      <w:r w:rsidRPr="001B2D92">
        <w:t xml:space="preserve"> on </w:t>
      </w:r>
      <w:r>
        <w:t xml:space="preserve">the </w:t>
      </w:r>
      <w:r w:rsidRPr="001B2D92">
        <w:t xml:space="preserve">diffusion of innovations. This </w:t>
      </w:r>
      <w:r>
        <w:t>model</w:t>
      </w:r>
      <w:r w:rsidRPr="001B2D92">
        <w:t xml:space="preserve"> can be seen as one of the most widely used in </w:t>
      </w:r>
      <w:r>
        <w:t>innovation, management, and technological change.</w:t>
      </w:r>
      <w:r w:rsidRPr="001B2D92">
        <w:t xml:space="preserve"> </w:t>
      </w:r>
      <w:r>
        <w:t>Unfortunately, the model</w:t>
      </w:r>
      <w:r w:rsidRPr="001B2D92">
        <w:t xml:space="preserve"> is </w:t>
      </w:r>
      <w:r>
        <w:t>also severely oversimplified. We will present the model first and then discuss its oversimplification issues.</w:t>
      </w:r>
    </w:p>
    <w:p w14:paraId="4D4BE676" w14:textId="73D5222B" w:rsidR="002C6047" w:rsidRDefault="002C6047" w:rsidP="00087D07"/>
    <w:p w14:paraId="7C074B55" w14:textId="62C3CACC" w:rsidR="002C6047" w:rsidRDefault="002C6047" w:rsidP="002C6047">
      <w:r>
        <w:t>The model shows how t</w:t>
      </w:r>
      <w:r w:rsidRPr="001B2D92">
        <w:t xml:space="preserve">he </w:t>
      </w:r>
      <w:r>
        <w:t>'</w:t>
      </w:r>
      <w:r w:rsidRPr="001B2D92">
        <w:t xml:space="preserve">innovativeness of </w:t>
      </w:r>
      <w:r>
        <w:t>individuals'</w:t>
      </w:r>
      <w:r w:rsidRPr="001B2D92">
        <w:t xml:space="preserve"> influences </w:t>
      </w:r>
      <w:r>
        <w:t>their '</w:t>
      </w:r>
      <w:r w:rsidRPr="001B2D92">
        <w:t xml:space="preserve">adoption of </w:t>
      </w:r>
      <w:r>
        <w:t>innovations' (their acquisition of</w:t>
      </w:r>
      <w:r w:rsidRPr="001B2D92">
        <w:t xml:space="preserve"> a new product or process</w:t>
      </w:r>
      <w:r>
        <w:t>) (see Figure 2</w:t>
      </w:r>
      <w:r w:rsidRPr="001B2D92">
        <w:t>).</w:t>
      </w:r>
      <w:r>
        <w:t xml:space="preserve"> </w:t>
      </w:r>
    </w:p>
    <w:p w14:paraId="3EE1E408" w14:textId="77777777" w:rsidR="002C6047" w:rsidRPr="001B2D92" w:rsidRDefault="002C6047" w:rsidP="002C6047"/>
    <w:p w14:paraId="7AF5CCF6" w14:textId="35F49F38" w:rsidR="002C6047" w:rsidRDefault="004D0047" w:rsidP="002C6047">
      <w:r>
        <w:rPr>
          <w:noProof/>
        </w:rPr>
        <w:drawing>
          <wp:inline distT="0" distB="0" distL="0" distR="0" wp14:anchorId="048D0815" wp14:editId="231BE207">
            <wp:extent cx="5730281" cy="1511929"/>
            <wp:effectExtent l="0" t="0" r="0" b="0"/>
            <wp:docPr id="11229942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994249" name="Picture 1122994249"/>
                    <pic:cNvPicPr/>
                  </pic:nvPicPr>
                  <pic:blipFill rotWithShape="1">
                    <a:blip r:embed="rId10" cstate="print">
                      <a:extLst>
                        <a:ext uri="{28A0092B-C50C-407E-A947-70E740481C1C}">
                          <a14:useLocalDpi xmlns:a14="http://schemas.microsoft.com/office/drawing/2010/main" val="0"/>
                        </a:ext>
                      </a:extLst>
                    </a:blip>
                    <a:srcRect t="26396" b="26696"/>
                    <a:stretch/>
                  </pic:blipFill>
                  <pic:spPr bwMode="auto">
                    <a:xfrm>
                      <a:off x="0" y="0"/>
                      <a:ext cx="5731510" cy="1512253"/>
                    </a:xfrm>
                    <a:prstGeom prst="rect">
                      <a:avLst/>
                    </a:prstGeom>
                    <a:ln>
                      <a:noFill/>
                    </a:ln>
                    <a:extLst>
                      <a:ext uri="{53640926-AAD7-44D8-BBD7-CCE9431645EC}">
                        <a14:shadowObscured xmlns:a14="http://schemas.microsoft.com/office/drawing/2010/main"/>
                      </a:ext>
                    </a:extLst>
                  </pic:spPr>
                </pic:pic>
              </a:graphicData>
            </a:graphic>
          </wp:inline>
        </w:drawing>
      </w:r>
    </w:p>
    <w:p w14:paraId="2E78F895" w14:textId="77777777" w:rsidR="00F703DA" w:rsidRPr="001B2D92" w:rsidRDefault="00F703DA" w:rsidP="002C6047"/>
    <w:p w14:paraId="42C4F333" w14:textId="77777777" w:rsidR="002C6047" w:rsidRPr="001B2D92" w:rsidRDefault="002C6047" w:rsidP="002C6047">
      <w:pPr>
        <w:rPr>
          <w:rStyle w:val="SubtleReference"/>
        </w:rPr>
      </w:pPr>
      <w:r w:rsidRPr="001B2D92">
        <w:rPr>
          <w:rStyle w:val="SubtleReference"/>
          <w:b/>
          <w:bCs/>
        </w:rPr>
        <w:t xml:space="preserve">Figure </w:t>
      </w:r>
      <w:r>
        <w:rPr>
          <w:rStyle w:val="SubtleReference"/>
          <w:b/>
          <w:bCs/>
        </w:rPr>
        <w:t>2</w:t>
      </w:r>
      <w:r w:rsidRPr="001B2D92">
        <w:rPr>
          <w:rStyle w:val="SubtleReference"/>
          <w:b/>
          <w:bCs/>
        </w:rPr>
        <w:t>.</w:t>
      </w:r>
      <w:r w:rsidRPr="001B2D92">
        <w:rPr>
          <w:rStyle w:val="SubtleReference"/>
        </w:rPr>
        <w:t xml:space="preserve"> </w:t>
      </w:r>
      <w:r>
        <w:rPr>
          <w:rStyle w:val="SubtleReference"/>
        </w:rPr>
        <w:t>'</w:t>
      </w:r>
      <w:r w:rsidRPr="001B2D92">
        <w:rPr>
          <w:rStyle w:val="SubtleReference"/>
        </w:rPr>
        <w:t>Innovativeness of individuals</w:t>
      </w:r>
      <w:r>
        <w:rPr>
          <w:rStyle w:val="SubtleReference"/>
        </w:rPr>
        <w:t>'</w:t>
      </w:r>
      <w:r w:rsidRPr="001B2D92">
        <w:rPr>
          <w:rStyle w:val="SubtleReference"/>
        </w:rPr>
        <w:t xml:space="preserve"> (represented by variable V1) </w:t>
      </w:r>
      <w:r>
        <w:rPr>
          <w:rStyle w:val="SubtleReference"/>
        </w:rPr>
        <w:t>affects</w:t>
      </w:r>
      <w:r w:rsidRPr="00D71F62">
        <w:rPr>
          <w:rStyle w:val="SubtleReference"/>
        </w:rPr>
        <w:t xml:space="preserve"> (</w:t>
      </w:r>
      <w:r>
        <w:rPr>
          <w:rStyle w:val="SubtleReference"/>
        </w:rPr>
        <w:t xml:space="preserve">relationship </w:t>
      </w:r>
      <w:r w:rsidRPr="0093333A">
        <w:rPr>
          <w:rStyle w:val="SubtleReference"/>
        </w:rPr>
        <w:t>V1-V2</w:t>
      </w:r>
      <w:r w:rsidRPr="00D71F62">
        <w:rPr>
          <w:rStyle w:val="SubtleReference"/>
        </w:rPr>
        <w:t>)</w:t>
      </w:r>
      <w:r w:rsidRPr="001B2D92">
        <w:rPr>
          <w:rStyle w:val="SubtleReference"/>
        </w:rPr>
        <w:t xml:space="preserve"> the adoption of innovations (represented by variable V2)</w:t>
      </w:r>
    </w:p>
    <w:p w14:paraId="528CBBA3" w14:textId="77777777" w:rsidR="002C6047" w:rsidRPr="001B2D92" w:rsidRDefault="002C6047" w:rsidP="00087D07"/>
    <w:p w14:paraId="535C7388" w14:textId="6E714373" w:rsidR="00930C06" w:rsidRDefault="00930C06" w:rsidP="00930C06">
      <w:r>
        <w:t>The model is part of t</w:t>
      </w:r>
      <w:r w:rsidR="001028A2">
        <w:t xml:space="preserve">he </w:t>
      </w:r>
      <w:r w:rsidR="002C6047">
        <w:t>theory</w:t>
      </w:r>
      <w:r w:rsidR="001028A2">
        <w:t xml:space="preserve"> describing the diffusion of innovation</w:t>
      </w:r>
      <w:r>
        <w:t xml:space="preserve">, usually </w:t>
      </w:r>
      <w:r w:rsidR="0064032D">
        <w:t>called</w:t>
      </w:r>
      <w:r w:rsidR="001028A2">
        <w:t xml:space="preserve"> Rogers’ theory. Rogers published the theory in 1962</w:t>
      </w:r>
      <w:r w:rsidR="0064032D">
        <w:t>,</w:t>
      </w:r>
      <w:r w:rsidR="001028A2">
        <w:t xml:space="preserve"> and </w:t>
      </w:r>
      <w:r w:rsidR="0064032D">
        <w:t>the book soon</w:t>
      </w:r>
      <w:r w:rsidR="001028A2">
        <w:t xml:space="preserve"> became the norm for innovation researchers and practitioners alike</w:t>
      </w:r>
      <w:r w:rsidR="00024D86">
        <w:t xml:space="preserve"> </w:t>
      </w:r>
      <w:r w:rsidR="00A71FAD">
        <w:fldChar w:fldCharType="begin"/>
      </w:r>
      <w:r w:rsidR="00045FAE">
        <w:instrText xml:space="preserve"> ADDIN EN.CITE &lt;EndNote&gt;&lt;Cite&gt;&lt;Author&gt;Rogers&lt;/Author&gt;&lt;Year&gt;1983&lt;/Year&gt;&lt;RecNum&gt;741&lt;/RecNum&gt;&lt;DisplayText&gt;(Rogers, 1983)&lt;/DisplayText&gt;&lt;record&gt;&lt;rec-number&gt;741&lt;/rec-number&gt;&lt;foreign-keys&gt;&lt;key app="EN" db-id="5rzdf9dzlxspr9estfmprdwvepfww59wv2re" timestamp="1663500307" guid="608d74a3-1717-4aa4-a110-d97980aa26ee"&gt;741&lt;/key&gt;&lt;/foreign-keys&gt;&lt;ref-type name="Generic"&gt;13&lt;/ref-type&gt;&lt;contributors&gt;&lt;authors&gt;&lt;author&gt;Rogers, Everett M&lt;/author&gt;&lt;/authors&gt;&lt;/contributors&gt;&lt;titles&gt;&lt;title&gt;Diffusion of innovation. Canada&lt;/title&gt;&lt;/titles&gt;&lt;dates&gt;&lt;year&gt;1983&lt;/year&gt;&lt;/dates&gt;&lt;publisher&gt;The Free Press, A Division of Macmillan Publishing Co., Inc. New York&lt;/publisher&gt;&lt;urls&gt;&lt;/urls&gt;&lt;/record&gt;&lt;/Cite&gt;&lt;/EndNote&gt;</w:instrText>
      </w:r>
      <w:r w:rsidR="00A71FAD">
        <w:fldChar w:fldCharType="separate"/>
      </w:r>
      <w:r w:rsidR="00045FAE">
        <w:rPr>
          <w:noProof/>
        </w:rPr>
        <w:t>(Rogers, 1983)</w:t>
      </w:r>
      <w:r w:rsidR="00A71FAD">
        <w:fldChar w:fldCharType="end"/>
      </w:r>
      <w:r w:rsidR="00A71FAD">
        <w:t xml:space="preserve">. </w:t>
      </w:r>
      <w:r w:rsidR="001028A2">
        <w:t xml:space="preserve">However, the </w:t>
      </w:r>
      <w:r w:rsidR="001028A2" w:rsidRPr="001B2D92">
        <w:t>first formal diffusion models were created by Ryan and Gross</w:t>
      </w:r>
      <w:r>
        <w:t>. Their</w:t>
      </w:r>
      <w:r w:rsidRPr="001B2D92">
        <w:t xml:space="preserve"> model explained diffusion</w:t>
      </w:r>
      <w:r>
        <w:t xml:space="preserve"> </w:t>
      </w:r>
      <w:r w:rsidRPr="001B2D92">
        <w:t>almost exclusively in terms of demand-side phenomena</w:t>
      </w:r>
      <w:r>
        <w:t xml:space="preserve">, which </w:t>
      </w:r>
      <w:r w:rsidRPr="001B2D92">
        <w:t xml:space="preserve">were further narrowed down by </w:t>
      </w:r>
      <w:r w:rsidR="0064032D">
        <w:t>focusing</w:t>
      </w:r>
      <w:r>
        <w:t xml:space="preserve"> on the</w:t>
      </w:r>
      <w:r w:rsidRPr="001B2D92">
        <w:t xml:space="preserve"> characteristics of potential adopters. </w:t>
      </w:r>
      <w:r>
        <w:t>The focus allowed</w:t>
      </w:r>
      <w:r w:rsidRPr="001B2D92">
        <w:t xml:space="preserve"> diffusion scholars </w:t>
      </w:r>
      <w:r>
        <w:t>to separate</w:t>
      </w:r>
      <w:r w:rsidRPr="001B2D92">
        <w:t xml:space="preserve"> innovators, early adopters, early majority, late majority</w:t>
      </w:r>
      <w:r>
        <w:t>,</w:t>
      </w:r>
      <w:r w:rsidRPr="001B2D92">
        <w:t xml:space="preserve"> and laggards and used the </w:t>
      </w:r>
      <w:r>
        <w:t>subgroups</w:t>
      </w:r>
      <w:r w:rsidRPr="001B2D92">
        <w:t xml:space="preserve"> to explain the emergence of the diffusion curve</w:t>
      </w:r>
      <w:r w:rsidR="001028A2">
        <w:t xml:space="preserve"> </w:t>
      </w:r>
      <w:r w:rsidR="00A71FAD">
        <w:fldChar w:fldCharType="begin"/>
      </w:r>
      <w:r w:rsidR="00045FAE">
        <w:instrText xml:space="preserve"> ADDIN EN.CITE &lt;EndNote&gt;&lt;Cite&gt;&lt;Author&gt;Ryan&lt;/Author&gt;&lt;Year&gt;1943&lt;/Year&gt;&lt;RecNum&gt;2&lt;/RecNum&gt;&lt;DisplayText&gt;(Ryan &amp;amp; Gross, 1943)&lt;/DisplayText&gt;&lt;record&gt;&lt;rec-number&gt;2&lt;/rec-number&gt;&lt;foreign-keys&gt;&lt;key app="EN" db-id="5rzdf9dzlxspr9estfmprdwvepfww59wv2re" timestamp="1663491180" guid="eb2edf56-00ed-46fe-8887-d1a3ca3d5e7b"&gt;2&lt;/key&gt;&lt;/foreign-keys&gt;&lt;ref-type name="Journal Article"&gt;17&lt;/ref-type&gt;&lt;contributors&gt;&lt;authors&gt;&lt;author&gt;Ryan, Bryce&lt;/author&gt;&lt;author&gt;Gross, Neal C.&lt;/author&gt;&lt;/authors&gt;&lt;/contributors&gt;&lt;titles&gt;&lt;title&gt;The diffusion of hybrid seed corn in two Iowa communities&lt;/title&gt;&lt;secondary-title&gt;Rural sociology&lt;/secondary-title&gt;&lt;/titles&gt;&lt;periodical&gt;&lt;full-title&gt;Rural sociology&lt;/full-title&gt;&lt;/periodical&gt;&lt;pages&gt;15-15&lt;/pages&gt;&lt;volume&gt;8&lt;/volume&gt;&lt;number&gt;1&lt;/number&gt;&lt;dates&gt;&lt;year&gt;1943&lt;/year&gt;&lt;/dates&gt;&lt;publisher&gt;Rural Sociological Society, etc.&lt;/publisher&gt;&lt;urls&gt;&lt;/urls&gt;&lt;/record&gt;&lt;/Cite&gt;&lt;/EndNote&gt;</w:instrText>
      </w:r>
      <w:r w:rsidR="00A71FAD">
        <w:fldChar w:fldCharType="separate"/>
      </w:r>
      <w:r w:rsidR="00045FAE">
        <w:rPr>
          <w:noProof/>
        </w:rPr>
        <w:t>(Ryan &amp; Gross, 1943)</w:t>
      </w:r>
      <w:r w:rsidR="00A71FAD">
        <w:fldChar w:fldCharType="end"/>
      </w:r>
      <w:r w:rsidR="00A71FAD">
        <w:t>.</w:t>
      </w:r>
    </w:p>
    <w:p w14:paraId="53EC5813" w14:textId="1CC91C06" w:rsidR="00930C06" w:rsidRDefault="00930C06" w:rsidP="00057C5F"/>
    <w:p w14:paraId="12FA9717" w14:textId="73F45B29" w:rsidR="001028A2" w:rsidRPr="001B2D92" w:rsidRDefault="00024D86" w:rsidP="00057C5F">
      <w:r>
        <w:t xml:space="preserve">Their graduate student </w:t>
      </w:r>
      <w:r w:rsidR="001028A2">
        <w:t xml:space="preserve">Rogers extended the model to show </w:t>
      </w:r>
      <w:r w:rsidR="001028A2" w:rsidRPr="001B2D92">
        <w:t>the cumulative adoption of an innovation over time</w:t>
      </w:r>
      <w:r w:rsidR="001028A2">
        <w:t xml:space="preserve"> with the diffusion curve (see Figure 3)</w:t>
      </w:r>
      <w:r w:rsidR="001028A2" w:rsidRPr="001B2D92">
        <w:t>.</w:t>
      </w:r>
      <w:r w:rsidR="00930C06">
        <w:t xml:space="preserve"> </w:t>
      </w:r>
      <w:r w:rsidR="001028A2" w:rsidRPr="001B2D92">
        <w:t>The vertical axis shows the cumulative percentage of adopters</w:t>
      </w:r>
      <w:r w:rsidR="00930C06">
        <w:t>.</w:t>
      </w:r>
      <w:r w:rsidR="001028A2" w:rsidRPr="001B2D92">
        <w:t xml:space="preserve"> </w:t>
      </w:r>
      <w:r w:rsidR="001028A2">
        <w:t>T</w:t>
      </w:r>
      <w:r w:rsidR="001028A2" w:rsidRPr="001B2D92">
        <w:t>he horizontal axis shows the time scale (</w:t>
      </w:r>
      <w:r w:rsidR="001028A2">
        <w:t>usually</w:t>
      </w:r>
      <w:r w:rsidR="001028A2" w:rsidRPr="001B2D92">
        <w:t xml:space="preserve"> over several years). On the </w:t>
      </w:r>
      <w:r w:rsidR="001028A2">
        <w:t>time scale,</w:t>
      </w:r>
      <w:r w:rsidR="001028A2" w:rsidRPr="001B2D92">
        <w:t xml:space="preserve"> subsequent groups of individuals that typically adopt the innovation over time</w:t>
      </w:r>
      <w:r w:rsidR="001028A2">
        <w:t xml:space="preserve"> are plotted</w:t>
      </w:r>
      <w:r w:rsidR="001028A2" w:rsidRPr="001B2D92">
        <w:t>.</w:t>
      </w:r>
    </w:p>
    <w:p w14:paraId="32831477" w14:textId="77777777" w:rsidR="001028A2" w:rsidRPr="001B2D92" w:rsidRDefault="001028A2" w:rsidP="00057C5F"/>
    <w:p w14:paraId="69B4DB2A" w14:textId="77777777" w:rsidR="001028A2" w:rsidRDefault="001028A2" w:rsidP="00057C5F">
      <w:r w:rsidRPr="00335D7B">
        <w:rPr>
          <w:noProof/>
        </w:rPr>
        <w:lastRenderedPageBreak/>
        <w:drawing>
          <wp:inline distT="0" distB="0" distL="0" distR="0" wp14:anchorId="655952EF" wp14:editId="3BB5CE44">
            <wp:extent cx="4494179" cy="29381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12514" cy="2950182"/>
                    </a:xfrm>
                    <a:prstGeom prst="rect">
                      <a:avLst/>
                    </a:prstGeom>
                  </pic:spPr>
                </pic:pic>
              </a:graphicData>
            </a:graphic>
          </wp:inline>
        </w:drawing>
      </w:r>
    </w:p>
    <w:p w14:paraId="5A48D477" w14:textId="77777777" w:rsidR="001028A2" w:rsidRPr="001B2D92" w:rsidRDefault="001028A2" w:rsidP="00057C5F"/>
    <w:p w14:paraId="453B3CDF" w14:textId="0C9B1F17" w:rsidR="00D869FE" w:rsidRPr="00930C06" w:rsidRDefault="001028A2" w:rsidP="000E2966">
      <w:pPr>
        <w:rPr>
          <w:i/>
          <w:iCs w:val="0"/>
          <w:sz w:val="20"/>
          <w:szCs w:val="20"/>
        </w:rPr>
      </w:pPr>
      <w:r w:rsidRPr="001B2D92">
        <w:rPr>
          <w:rStyle w:val="SubtleReference"/>
          <w:b/>
          <w:bCs/>
        </w:rPr>
        <w:t xml:space="preserve">Figure </w:t>
      </w:r>
      <w:r>
        <w:rPr>
          <w:rStyle w:val="SubtleReference"/>
          <w:b/>
          <w:bCs/>
        </w:rPr>
        <w:t>3</w:t>
      </w:r>
      <w:r w:rsidRPr="001B2D92">
        <w:rPr>
          <w:rStyle w:val="SubtleReference"/>
          <w:b/>
          <w:bCs/>
        </w:rPr>
        <w:t>.</w:t>
      </w:r>
      <w:r w:rsidRPr="001B2D92">
        <w:rPr>
          <w:rStyle w:val="SubtleReference"/>
        </w:rPr>
        <w:t xml:space="preserve"> Subsequent adopter groups in the diffusion model</w:t>
      </w:r>
    </w:p>
    <w:p w14:paraId="696E793C" w14:textId="48B06662" w:rsidR="001028A2" w:rsidRDefault="001028A2" w:rsidP="00057C5F"/>
    <w:p w14:paraId="4CC13BEF" w14:textId="434C04D4" w:rsidR="00026D71" w:rsidRDefault="002531CA" w:rsidP="00057C5F">
      <w:r>
        <w:t xml:space="preserve">Both figures are </w:t>
      </w:r>
      <w:r w:rsidR="00ED2F74">
        <w:t>straightforward</w:t>
      </w:r>
      <w:r>
        <w:t xml:space="preserve"> </w:t>
      </w:r>
      <w:r w:rsidR="00024D86">
        <w:t>but</w:t>
      </w:r>
      <w:r>
        <w:t xml:space="preserve"> hide the confusion on what </w:t>
      </w:r>
      <w:r w:rsidR="00024D86">
        <w:t xml:space="preserve">defines </w:t>
      </w:r>
      <w:r>
        <w:t>innovativeness</w:t>
      </w:r>
      <w:r w:rsidR="00024D86">
        <w:t>, how to measure it, and how context specific the model is.</w:t>
      </w:r>
    </w:p>
    <w:p w14:paraId="33E81457" w14:textId="696128B7" w:rsidR="00024D86" w:rsidRDefault="00024D86" w:rsidP="00057C5F"/>
    <w:p w14:paraId="5EEB6446" w14:textId="35FA99AC" w:rsidR="00024D86" w:rsidRPr="002F61A8" w:rsidRDefault="00024D86" w:rsidP="00024D86">
      <w:pPr>
        <w:pStyle w:val="Heading3"/>
      </w:pPr>
      <w:r>
        <w:t>Signal Weakness</w:t>
      </w:r>
    </w:p>
    <w:p w14:paraId="3A47D369" w14:textId="566214E0" w:rsidR="00024D86" w:rsidRDefault="00024D86" w:rsidP="00024D86">
      <w:pPr>
        <w:rPr>
          <w:lang w:val="en-US"/>
        </w:rPr>
      </w:pPr>
      <w:r>
        <w:rPr>
          <w:lang w:val="en-US"/>
        </w:rPr>
        <w:t>Managerial foresight aims to find robust ways to predict changes in the organizational environment and their impacts. One of its research lines focuses on detecting the earliest signals that change is imminent. Such signals are called weak because they are hard to detect, ambiguous, and incomplete.</w:t>
      </w:r>
      <w:r w:rsidRPr="006C3EF2">
        <w:rPr>
          <w:lang w:val="en-US"/>
        </w:rPr>
        <w:t xml:space="preserve"> </w:t>
      </w:r>
      <w:r w:rsidRPr="00057C5F">
        <w:rPr>
          <w:lang w:val="en-US"/>
        </w:rPr>
        <w:t xml:space="preserve">One of the first </w:t>
      </w:r>
      <w:r>
        <w:rPr>
          <w:lang w:val="en-US"/>
        </w:rPr>
        <w:t>studies on the phenomenon was done</w:t>
      </w:r>
      <w:r w:rsidRPr="00057C5F">
        <w:rPr>
          <w:lang w:val="en-US"/>
        </w:rPr>
        <w:t xml:space="preserve"> by</w:t>
      </w:r>
      <w:r w:rsidR="00A71FAD">
        <w:rPr>
          <w:lang w:val="en-US"/>
        </w:rPr>
        <w:t xml:space="preserve"> </w:t>
      </w:r>
      <w:r w:rsidR="00A71FAD">
        <w:rPr>
          <w:lang w:val="en-US"/>
        </w:rPr>
        <w:fldChar w:fldCharType="begin"/>
      </w:r>
      <w:r w:rsidR="00A71FAD">
        <w:rPr>
          <w:lang w:val="en-US"/>
        </w:rPr>
        <w:instrText xml:space="preserve"> ADDIN EN.CITE &lt;EndNote&gt;&lt;Cite AuthorYear="1"&gt;&lt;Author&gt;Ansoff&lt;/Author&gt;&lt;Year&gt;1975&lt;/Year&gt;&lt;RecNum&gt;237&lt;/RecNum&gt;&lt;DisplayText&gt;Ansoff (1975)&lt;/DisplayText&gt;&lt;record&gt;&lt;rec-number&gt;237&lt;/rec-number&gt;&lt;foreign-keys&gt;&lt;key app="EN" db-id="5rzdf9dzlxspr9estfmprdwvepfww59wv2re" timestamp="1663491181" guid="182757f7-e825-431e-bc3e-4b73b8ba79b9"&gt;237&lt;/key&gt;&lt;/foreign-keys&gt;&lt;ref-type name="Journal Article"&gt;17&lt;/ref-type&gt;&lt;contributors&gt;&lt;authors&gt;&lt;author&gt;Ansoff, H. Igor&lt;/author&gt;&lt;/authors&gt;&lt;/contributors&gt;&lt;titles&gt;&lt;title&gt;Managing strategic surprise by response to weak signals&lt;/title&gt;&lt;secondary-title&gt;California Management Review&lt;/secondary-title&gt;&lt;/titles&gt;&lt;periodical&gt;&lt;full-title&gt;California Management Review&lt;/full-title&gt;&lt;/periodical&gt;&lt;pages&gt;21-33&lt;/pages&gt;&lt;volume&gt;18&lt;/volume&gt;&lt;number&gt;000002&lt;/number&gt;&lt;dates&gt;&lt;year&gt;1975&lt;/year&gt;&lt;/dates&gt;&lt;urls&gt;&lt;related-urls&gt;&lt;url&gt;&amp;lt;Go to ISI&amp;gt;://WOS:A1975BK11800002&lt;/url&gt;&lt;/related-urls&gt;&lt;/urls&gt;&lt;/record&gt;&lt;/Cite&gt;&lt;/EndNote&gt;</w:instrText>
      </w:r>
      <w:r w:rsidR="00A71FAD">
        <w:rPr>
          <w:lang w:val="en-US"/>
        </w:rPr>
        <w:fldChar w:fldCharType="separate"/>
      </w:r>
      <w:r w:rsidR="00A71FAD">
        <w:rPr>
          <w:noProof/>
          <w:lang w:val="en-US"/>
        </w:rPr>
        <w:t>Ansoff (1975)</w:t>
      </w:r>
      <w:r w:rsidR="00A71FAD">
        <w:rPr>
          <w:lang w:val="en-US"/>
        </w:rPr>
        <w:fldChar w:fldCharType="end"/>
      </w:r>
      <w:r w:rsidR="00A71FAD">
        <w:rPr>
          <w:lang w:val="en-US"/>
        </w:rPr>
        <w:t xml:space="preserve"> </w:t>
      </w:r>
      <w:r>
        <w:rPr>
          <w:lang w:val="en-US"/>
        </w:rPr>
        <w:t xml:space="preserve">and </w:t>
      </w:r>
      <w:r w:rsidRPr="00057C5F">
        <w:rPr>
          <w:lang w:val="en-US"/>
        </w:rPr>
        <w:t xml:space="preserve">is seen as the start of weak signal research. Ansoff also coined the term </w:t>
      </w:r>
      <w:r>
        <w:rPr>
          <w:lang w:val="en-US"/>
        </w:rPr>
        <w:t>"</w:t>
      </w:r>
      <w:r w:rsidRPr="00057C5F">
        <w:rPr>
          <w:lang w:val="en-US"/>
        </w:rPr>
        <w:t>weak signal</w:t>
      </w:r>
      <w:r>
        <w:rPr>
          <w:lang w:val="en-US"/>
        </w:rPr>
        <w:t>"</w:t>
      </w:r>
      <w:r w:rsidRPr="00057C5F">
        <w:rPr>
          <w:lang w:val="en-US"/>
        </w:rPr>
        <w:t xml:space="preserve"> </w:t>
      </w:r>
      <w:r w:rsidRPr="00FD6848">
        <w:rPr>
          <w:lang w:val="en-US"/>
        </w:rPr>
        <w:t>(Ansoff, 1975</w:t>
      </w:r>
      <w:r w:rsidR="0064032D">
        <w:rPr>
          <w:lang w:val="en-US"/>
        </w:rPr>
        <w:t>,</w:t>
      </w:r>
      <w:r w:rsidRPr="00FD6848">
        <w:rPr>
          <w:lang w:val="en-US"/>
        </w:rPr>
        <w:t xml:space="preserve"> p.23)</w:t>
      </w:r>
      <w:r>
        <w:rPr>
          <w:lang w:val="en-US"/>
        </w:rPr>
        <w:t xml:space="preserve"> and described the relationship between the emergence</w:t>
      </w:r>
      <w:r w:rsidRPr="00057C5F">
        <w:rPr>
          <w:lang w:val="en-US"/>
        </w:rPr>
        <w:t xml:space="preserve"> </w:t>
      </w:r>
      <w:r>
        <w:rPr>
          <w:lang w:val="en-US"/>
        </w:rPr>
        <w:t>of a</w:t>
      </w:r>
      <w:r w:rsidRPr="00057C5F">
        <w:rPr>
          <w:lang w:val="en-US"/>
        </w:rPr>
        <w:t xml:space="preserve"> change and the</w:t>
      </w:r>
      <w:r>
        <w:rPr>
          <w:lang w:val="en-US"/>
        </w:rPr>
        <w:t xml:space="preserve"> progression of</w:t>
      </w:r>
      <w:r w:rsidRPr="00057C5F">
        <w:rPr>
          <w:lang w:val="en-US"/>
        </w:rPr>
        <w:t xml:space="preserve"> </w:t>
      </w:r>
      <w:r>
        <w:rPr>
          <w:lang w:val="en-US"/>
        </w:rPr>
        <w:t xml:space="preserve">knowledge of said change </w:t>
      </w:r>
      <w:r w:rsidRPr="00057C5F">
        <w:rPr>
          <w:lang w:val="en-US"/>
        </w:rPr>
        <w:t>within strategic planning processes</w:t>
      </w:r>
      <w:r>
        <w:rPr>
          <w:lang w:val="en-US"/>
        </w:rPr>
        <w:t xml:space="preserve"> </w:t>
      </w:r>
      <w:r w:rsidR="00A71FAD">
        <w:rPr>
          <w:lang w:val="en-US"/>
        </w:rPr>
        <w:fldChar w:fldCharType="begin"/>
      </w:r>
      <w:r w:rsidR="00045FAE">
        <w:rPr>
          <w:lang w:val="en-US"/>
        </w:rPr>
        <w:instrText xml:space="preserve"> ADDIN EN.CITE &lt;EndNote&gt;&lt;Cite&gt;&lt;Author&gt;Ansoff&lt;/Author&gt;&lt;Year&gt;1979&lt;/Year&gt;&lt;RecNum&gt;174&lt;/RecNum&gt;&lt;DisplayText&gt;(Ansoff, 1979)&lt;/DisplayText&gt;&lt;record&gt;&lt;rec-number&gt;174&lt;/rec-number&gt;&lt;foreign-keys&gt;&lt;key app="EN" db-id="5rzdf9dzlxspr9estfmprdwvepfww59wv2re" timestamp="1663491181" guid="6eb9e9d7-7da7-434b-9b47-e2cdd1bd70af"&gt;174&lt;/key&gt;&lt;/foreign-keys&gt;&lt;ref-type name="Book"&gt;6&lt;/ref-type&gt;&lt;contributors&gt;&lt;authors&gt;&lt;author&gt;Ansoff, H. Igor&lt;/author&gt;&lt;/authors&gt;&lt;/contributors&gt;&lt;titles&gt;&lt;title&gt;Strategic Management&lt;/title&gt;&lt;/titles&gt;&lt;dates&gt;&lt;year&gt;1979&lt;/year&gt;&lt;/dates&gt;&lt;pub-location&gt;London&lt;/pub-location&gt;&lt;publisher&gt;Palgrave Macmillan UK&lt;/publisher&gt;&lt;isbn&gt;978-1-349-02973-0&lt;/isbn&gt;&lt;urls&gt;&lt;related-urls&gt;&lt;url&gt;http://link.springer.com/10.1007/978-1-349-02971-6&lt;/url&gt;&lt;/related-urls&gt;&lt;/urls&gt;&lt;electronic-resource-num&gt;10.1007/978-1-349-02971-6&lt;/electronic-resource-num&gt;&lt;/record&gt;&lt;/Cite&gt;&lt;/EndNote&gt;</w:instrText>
      </w:r>
      <w:r w:rsidR="00A71FAD">
        <w:rPr>
          <w:lang w:val="en-US"/>
        </w:rPr>
        <w:fldChar w:fldCharType="separate"/>
      </w:r>
      <w:r w:rsidR="00045FAE">
        <w:rPr>
          <w:noProof/>
          <w:lang w:val="en-US"/>
        </w:rPr>
        <w:t>(Ansoff, 1979)</w:t>
      </w:r>
      <w:r w:rsidR="00A71FAD">
        <w:rPr>
          <w:lang w:val="en-US"/>
        </w:rPr>
        <w:fldChar w:fldCharType="end"/>
      </w:r>
      <w:r w:rsidR="0034584F">
        <w:rPr>
          <w:lang w:val="en-US"/>
        </w:rPr>
        <w:t>.</w:t>
      </w:r>
    </w:p>
    <w:p w14:paraId="708647EC" w14:textId="77777777" w:rsidR="00024D86" w:rsidRDefault="00024D86" w:rsidP="00024D86">
      <w:pPr>
        <w:rPr>
          <w:lang w:val="en-US"/>
        </w:rPr>
      </w:pPr>
    </w:p>
    <w:p w14:paraId="6A822556" w14:textId="0A9334E0" w:rsidR="00024D86" w:rsidRPr="009F70B7" w:rsidRDefault="00024D86" w:rsidP="00024D86">
      <w:pPr>
        <w:rPr>
          <w:lang w:val="en-US"/>
        </w:rPr>
      </w:pPr>
      <w:r>
        <w:rPr>
          <w:lang w:val="en-US"/>
        </w:rPr>
        <w:t>As</w:t>
      </w:r>
      <w:r w:rsidRPr="00057C5F">
        <w:rPr>
          <w:lang w:val="en-US"/>
        </w:rPr>
        <w:t xml:space="preserve"> </w:t>
      </w:r>
      <w:r>
        <w:rPr>
          <w:lang w:val="en-US"/>
        </w:rPr>
        <w:t>a change emerges</w:t>
      </w:r>
      <w:r w:rsidRPr="00057C5F">
        <w:rPr>
          <w:lang w:val="en-US"/>
        </w:rPr>
        <w:t xml:space="preserve">, </w:t>
      </w:r>
      <w:r>
        <w:rPr>
          <w:lang w:val="en-US"/>
        </w:rPr>
        <w:t>its</w:t>
      </w:r>
      <w:r w:rsidRPr="00057C5F">
        <w:rPr>
          <w:lang w:val="en-US"/>
        </w:rPr>
        <w:t xml:space="preserve"> </w:t>
      </w:r>
      <w:r>
        <w:rPr>
          <w:lang w:val="en-US"/>
        </w:rPr>
        <w:t>signals</w:t>
      </w:r>
      <w:r w:rsidRPr="00057C5F">
        <w:rPr>
          <w:lang w:val="en-US"/>
        </w:rPr>
        <w:t xml:space="preserve"> beco</w:t>
      </w:r>
      <w:r>
        <w:rPr>
          <w:lang w:val="en-US"/>
        </w:rPr>
        <w:t xml:space="preserve">me stronger </w:t>
      </w:r>
      <w:r w:rsidRPr="00057C5F">
        <w:rPr>
          <w:lang w:val="en-US"/>
        </w:rPr>
        <w:t xml:space="preserve">until </w:t>
      </w:r>
      <w:r>
        <w:rPr>
          <w:lang w:val="en-US"/>
        </w:rPr>
        <w:t xml:space="preserve">the change </w:t>
      </w:r>
      <w:r w:rsidRPr="00057C5F">
        <w:rPr>
          <w:lang w:val="en-US"/>
        </w:rPr>
        <w:t xml:space="preserve">is perfectly understood. The </w:t>
      </w:r>
      <w:r>
        <w:rPr>
          <w:lang w:val="en-US"/>
        </w:rPr>
        <w:t>amplification</w:t>
      </w:r>
      <w:r w:rsidRPr="00057C5F">
        <w:rPr>
          <w:lang w:val="en-US"/>
        </w:rPr>
        <w:t xml:space="preserve"> of </w:t>
      </w:r>
      <w:r>
        <w:rPr>
          <w:lang w:val="en-US"/>
        </w:rPr>
        <w:t>a signal and or signals completing each other</w:t>
      </w:r>
      <w:r w:rsidRPr="00057C5F">
        <w:rPr>
          <w:lang w:val="en-US"/>
        </w:rPr>
        <w:t xml:space="preserve"> can lead to higher states of knowledge, or its polar opposite, lower </w:t>
      </w:r>
      <w:r>
        <w:rPr>
          <w:lang w:val="en-US"/>
        </w:rPr>
        <w:t>signal</w:t>
      </w:r>
      <w:r w:rsidRPr="00057C5F">
        <w:rPr>
          <w:lang w:val="en-US"/>
        </w:rPr>
        <w:t xml:space="preserve"> weakness </w:t>
      </w:r>
      <w:r>
        <w:rPr>
          <w:lang w:val="en-US"/>
        </w:rPr>
        <w:t>(see Figure 4).</w:t>
      </w:r>
      <w:r w:rsidRPr="009F70B7">
        <w:t xml:space="preserve"> The rows show the information about an upcoming change, ranging from the 'conviction that change is </w:t>
      </w:r>
      <w:r>
        <w:t>imminent’</w:t>
      </w:r>
      <w:r w:rsidRPr="009F70B7">
        <w:t xml:space="preserve"> to its ‘consequences in operational results’. The columns show the progression of the state of knowledge, ranging from mere 'sensing a change’ to </w:t>
      </w:r>
      <w:r>
        <w:t xml:space="preserve">the </w:t>
      </w:r>
      <w:r w:rsidRPr="009F70B7">
        <w:t>knowledge of its first impact. The lines depict growing insight by increasing knowledge levels and decreasing signal weakness, its polar opposite.</w:t>
      </w:r>
    </w:p>
    <w:p w14:paraId="1DDF5725" w14:textId="77777777" w:rsidR="00024D86" w:rsidRPr="00057C5F" w:rsidRDefault="00024D86" w:rsidP="00024D86">
      <w:pPr>
        <w:rPr>
          <w:lang w:val="en-US"/>
        </w:rPr>
      </w:pPr>
    </w:p>
    <w:p w14:paraId="1C1EE66F" w14:textId="77777777" w:rsidR="00024D86" w:rsidRPr="00057C5F" w:rsidRDefault="00024D86" w:rsidP="00024D86">
      <w:pPr>
        <w:rPr>
          <w:lang w:val="en-US"/>
        </w:rPr>
      </w:pPr>
    </w:p>
    <w:p w14:paraId="687AE872" w14:textId="77777777" w:rsidR="00024D86" w:rsidRPr="00057C5F" w:rsidRDefault="00024D86" w:rsidP="00024D86">
      <w:pPr>
        <w:rPr>
          <w:lang w:val="en-US"/>
        </w:rPr>
      </w:pPr>
      <w:r w:rsidRPr="00FD6848">
        <w:rPr>
          <w:noProof/>
          <w:lang w:val="en-US"/>
        </w:rPr>
        <w:lastRenderedPageBreak/>
        <w:drawing>
          <wp:inline distT="0" distB="0" distL="0" distR="0" wp14:anchorId="419D0174" wp14:editId="3F4DA7D1">
            <wp:extent cx="5731510" cy="314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149600"/>
                    </a:xfrm>
                    <a:prstGeom prst="rect">
                      <a:avLst/>
                    </a:prstGeom>
                  </pic:spPr>
                </pic:pic>
              </a:graphicData>
            </a:graphic>
          </wp:inline>
        </w:drawing>
      </w:r>
    </w:p>
    <w:p w14:paraId="4E343920" w14:textId="6B0560D4" w:rsidR="00024D86" w:rsidRPr="001B2D92" w:rsidRDefault="00024D86" w:rsidP="00024D86">
      <w:pPr>
        <w:rPr>
          <w:i/>
          <w:iCs w:val="0"/>
          <w:sz w:val="20"/>
          <w:szCs w:val="20"/>
          <w:lang w:val="en-US"/>
        </w:rPr>
      </w:pPr>
      <w:r w:rsidRPr="001B2D92">
        <w:rPr>
          <w:b/>
          <w:bCs/>
          <w:i/>
          <w:iCs w:val="0"/>
          <w:sz w:val="20"/>
          <w:szCs w:val="20"/>
          <w:lang w:val="en-US"/>
        </w:rPr>
        <w:t xml:space="preserve">Figure </w:t>
      </w:r>
      <w:r w:rsidR="008C1266">
        <w:rPr>
          <w:b/>
          <w:bCs/>
          <w:i/>
          <w:iCs w:val="0"/>
          <w:sz w:val="20"/>
          <w:szCs w:val="20"/>
          <w:lang w:val="en-US"/>
        </w:rPr>
        <w:t>4</w:t>
      </w:r>
      <w:r w:rsidRPr="001B2D92">
        <w:rPr>
          <w:b/>
          <w:bCs/>
          <w:i/>
          <w:iCs w:val="0"/>
          <w:sz w:val="20"/>
          <w:szCs w:val="20"/>
          <w:lang w:val="en-US"/>
        </w:rPr>
        <w:t>.</w:t>
      </w:r>
      <w:r w:rsidRPr="001B2D92">
        <w:rPr>
          <w:i/>
          <w:iCs w:val="0"/>
          <w:sz w:val="20"/>
          <w:szCs w:val="20"/>
          <w:lang w:val="en-US"/>
        </w:rPr>
        <w:t xml:space="preserve"> Subsequent states of knowledge over time (adapted from Ansoff, 197</w:t>
      </w:r>
      <w:r>
        <w:rPr>
          <w:i/>
          <w:iCs w:val="0"/>
          <w:sz w:val="20"/>
          <w:szCs w:val="20"/>
          <w:lang w:val="en-US"/>
        </w:rPr>
        <w:t>9, p.57</w:t>
      </w:r>
      <w:r w:rsidRPr="001B2D92">
        <w:rPr>
          <w:i/>
          <w:iCs w:val="0"/>
          <w:sz w:val="20"/>
          <w:szCs w:val="20"/>
          <w:lang w:val="en-US"/>
        </w:rPr>
        <w:t>)</w:t>
      </w:r>
    </w:p>
    <w:p w14:paraId="4480670D" w14:textId="77777777" w:rsidR="00024D86" w:rsidRDefault="00024D86" w:rsidP="00024D86">
      <w:pPr>
        <w:rPr>
          <w:lang w:val="en-US"/>
        </w:rPr>
      </w:pPr>
    </w:p>
    <w:p w14:paraId="0CFE432E" w14:textId="77777777" w:rsidR="00024D86" w:rsidRPr="0093333A" w:rsidRDefault="00024D86" w:rsidP="00024D86">
      <w:pPr>
        <w:rPr>
          <w:lang w:val="nl-NL"/>
        </w:rPr>
      </w:pPr>
    </w:p>
    <w:p w14:paraId="11570704" w14:textId="418FD6AF" w:rsidR="0034584F" w:rsidRDefault="00024D86" w:rsidP="00024D86">
      <w:pPr>
        <w:rPr>
          <w:lang w:val="en-US"/>
        </w:rPr>
      </w:pPr>
      <w:r w:rsidRPr="00057C5F">
        <w:rPr>
          <w:lang w:val="en-US"/>
        </w:rPr>
        <w:t xml:space="preserve">The </w:t>
      </w:r>
      <w:r>
        <w:rPr>
          <w:lang w:val="en-US"/>
        </w:rPr>
        <w:t>model</w:t>
      </w:r>
      <w:r w:rsidRPr="00057C5F">
        <w:rPr>
          <w:lang w:val="en-US"/>
        </w:rPr>
        <w:t xml:space="preserve"> still stands and has been enriched with research into methods to elicit early signals of pending surprises</w:t>
      </w:r>
      <w:r w:rsidR="0034584F">
        <w:rPr>
          <w:lang w:val="en-US"/>
        </w:rPr>
        <w:t xml:space="preserve"> </w:t>
      </w:r>
      <w:r w:rsidR="0034584F">
        <w:rPr>
          <w:lang w:val="en-US"/>
        </w:rPr>
        <w:fldChar w:fldCharType="begin"/>
      </w:r>
      <w:r w:rsidR="00045FAE">
        <w:rPr>
          <w:lang w:val="en-US"/>
        </w:rPr>
        <w:instrText xml:space="preserve"> ADDIN EN.CITE &lt;EndNote&gt;&lt;Cite&gt;&lt;Author&gt;Thorleuchter&lt;/Author&gt;&lt;Year&gt;2015&lt;/Year&gt;&lt;RecNum&gt;177&lt;/RecNum&gt;&lt;DisplayText&gt;(Thorleuchter &amp;amp; Van den Poel, 2015; Yoon, 2012)&lt;/DisplayText&gt;&lt;record&gt;&lt;rec-number&gt;177&lt;/rec-number&gt;&lt;foreign-keys&gt;&lt;key app="EN" db-id="5rzdf9dzlxspr9estfmprdwvepfww59wv2re" timestamp="1663491181" guid="923a3f28-dc25-4674-8d6d-486a68be1ca2"&gt;177&lt;/key&gt;&lt;/foreign-keys&gt;&lt;ref-type name="Journal Article"&gt;17&lt;/ref-type&gt;&lt;contributors&gt;&lt;authors&gt;&lt;author&gt;Thorleuchter, D.&lt;/author&gt;&lt;author&gt;Van den Poel, D.&lt;/author&gt;&lt;/authors&gt;&lt;/contributors&gt;&lt;titles&gt;&lt;title&gt;Idea mining for web-based weak signal detection&lt;/title&gt;&lt;secondary-title&gt;Futures&lt;/secondary-title&gt;&lt;/titles&gt;&lt;periodical&gt;&lt;full-title&gt;Futures&lt;/full-title&gt;&lt;/periodical&gt;&lt;pages&gt;25-34&lt;/pages&gt;&lt;volume&gt;66&lt;/volume&gt;&lt;dates&gt;&lt;year&gt;2015&lt;/year&gt;&lt;pub-dates&gt;&lt;date&gt;2015/2//&lt;/date&gt;&lt;/pub-dates&gt;&lt;/dates&gt;&lt;publisher&gt;Pergamon&lt;/publisher&gt;&lt;urls&gt;&lt;related-urls&gt;&lt;url&gt;https://www.sciencedirect.com/science/article/pii/S0016328714002018&lt;/url&gt;&lt;/related-urls&gt;&lt;/urls&gt;&lt;electronic-resource-num&gt;10.1016/J.FUTURES.2014.12.007&lt;/electronic-resource-num&gt;&lt;/record&gt;&lt;/Cite&gt;&lt;Cite&gt;&lt;Author&gt;Yoon&lt;/Author&gt;&lt;Year&gt;2012&lt;/Year&gt;&lt;RecNum&gt;199&lt;/RecNum&gt;&lt;record&gt;&lt;rec-number&gt;199&lt;/rec-number&gt;&lt;foreign-keys&gt;&lt;key app="EN" db-id="5rzdf9dzlxspr9estfmprdwvepfww59wv2re" timestamp="1663491181" guid="e9093241-c0f9-4f90-bb3e-a5076c06134e"&gt;199&lt;/key&gt;&lt;/foreign-keys&gt;&lt;ref-type name="Journal Article"&gt;17&lt;/ref-type&gt;&lt;contributors&gt;&lt;authors&gt;&lt;author&gt;Yoon, Janghyeok&lt;/author&gt;&lt;/authors&gt;&lt;/contributors&gt;&lt;titles&gt;&lt;title&gt;Detecting weak signals for long-term business opportunities using text mining of Web news&lt;/title&gt;&lt;secondary-title&gt;Expert Systems with Applications&lt;/secondary-title&gt;&lt;/titles&gt;&lt;periodical&gt;&lt;full-title&gt;Expert Systems with Applications&lt;/full-title&gt;&lt;/periodical&gt;&lt;pages&gt;12543-12550&lt;/pages&gt;&lt;volume&gt;39&lt;/volume&gt;&lt;number&gt;16&lt;/number&gt;&lt;dates&gt;&lt;year&gt;2012&lt;/year&gt;&lt;/dates&gt;&lt;isbn&gt;0957-4174&lt;/isbn&gt;&lt;urls&gt;&lt;/urls&gt;&lt;/record&gt;&lt;/Cite&gt;&lt;/EndNote&gt;</w:instrText>
      </w:r>
      <w:r w:rsidR="0034584F">
        <w:rPr>
          <w:lang w:val="en-US"/>
        </w:rPr>
        <w:fldChar w:fldCharType="separate"/>
      </w:r>
      <w:r w:rsidR="00045FAE">
        <w:rPr>
          <w:noProof/>
          <w:lang w:val="en-US"/>
        </w:rPr>
        <w:t>(Thorleuchter &amp; Van den Poel, 2015; Yoon, 2012)</w:t>
      </w:r>
      <w:r w:rsidR="0034584F">
        <w:rPr>
          <w:lang w:val="en-US"/>
        </w:rPr>
        <w:fldChar w:fldCharType="end"/>
      </w:r>
      <w:r w:rsidR="0034584F">
        <w:rPr>
          <w:lang w:val="en-US"/>
        </w:rPr>
        <w:t xml:space="preserve">, </w:t>
      </w:r>
      <w:r w:rsidRPr="00057C5F">
        <w:rPr>
          <w:lang w:val="en-US"/>
        </w:rPr>
        <w:t>barriers to signal detection and interpretation</w:t>
      </w:r>
      <w:r w:rsidR="0034584F">
        <w:rPr>
          <w:lang w:val="en-US"/>
        </w:rPr>
        <w:t xml:space="preserve"> </w:t>
      </w:r>
      <w:r w:rsidR="0034584F">
        <w:rPr>
          <w:lang w:val="en-US"/>
        </w:rPr>
        <w:fldChar w:fldCharType="begin">
          <w:fldData xml:space="preserve">PEVuZE5vdGU+PENpdGU+PEF1dGhvcj5JbG1vbGE8L0F1dGhvcj48WWVhcj4yMDA2PC9ZZWFyPjxS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</w:fldData>
        </w:fldChar>
      </w:r>
      <w:r w:rsidR="00045FAE">
        <w:rPr>
          <w:lang w:val="en-US"/>
        </w:rPr>
        <w:instrText xml:space="preserve"> ADDIN EN.CITE </w:instrText>
      </w:r>
      <w:r w:rsidR="00045FAE">
        <w:rPr>
          <w:lang w:val="en-US"/>
        </w:rPr>
        <w:fldChar w:fldCharType="begin">
          <w:fldData xml:space="preserve">PEVuZE5vdGU+PENpdGU+PEF1dGhvcj5JbG1vbGE8L0F1dGhvcj48WWVhcj4yMDA2PC9ZZWFyPjxS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</w:fldData>
        </w:fldChar>
      </w:r>
      <w:r w:rsidR="00045FAE">
        <w:rPr>
          <w:lang w:val="en-US"/>
        </w:rPr>
        <w:instrText xml:space="preserve"> ADDIN EN.CITE.DATA </w:instrText>
      </w:r>
      <w:r w:rsidR="00045FAE">
        <w:rPr>
          <w:lang w:val="en-US"/>
        </w:rPr>
      </w:r>
      <w:r w:rsidR="00045FAE">
        <w:rPr>
          <w:lang w:val="en-US"/>
        </w:rPr>
        <w:fldChar w:fldCharType="end"/>
      </w:r>
      <w:r w:rsidR="0034584F">
        <w:rPr>
          <w:lang w:val="en-US"/>
        </w:rPr>
      </w:r>
      <w:r w:rsidR="0034584F">
        <w:rPr>
          <w:lang w:val="en-US"/>
        </w:rPr>
        <w:fldChar w:fldCharType="separate"/>
      </w:r>
      <w:r w:rsidR="00045FAE">
        <w:rPr>
          <w:noProof/>
          <w:lang w:val="en-US"/>
        </w:rPr>
        <w:t>(Ilmola &amp; Kuusi, 2006; Lesca et al., 2012)</w:t>
      </w:r>
      <w:r w:rsidR="0034584F">
        <w:rPr>
          <w:lang w:val="en-US"/>
        </w:rPr>
        <w:fldChar w:fldCharType="end"/>
      </w:r>
      <w:r w:rsidR="0034584F">
        <w:rPr>
          <w:lang w:val="en-US"/>
        </w:rPr>
        <w:t xml:space="preserve">, </w:t>
      </w:r>
      <w:r w:rsidRPr="00057C5F">
        <w:rPr>
          <w:lang w:val="en-US"/>
        </w:rPr>
        <w:t>ways</w:t>
      </w:r>
      <w:r>
        <w:rPr>
          <w:lang w:val="en-US"/>
        </w:rPr>
        <w:t xml:space="preserve"> </w:t>
      </w:r>
      <w:r w:rsidRPr="00057C5F">
        <w:rPr>
          <w:lang w:val="en-US"/>
        </w:rPr>
        <w:t>to increase the accuracy of signal interpretation</w:t>
      </w:r>
      <w:r w:rsidR="0034584F">
        <w:rPr>
          <w:lang w:val="en-US"/>
        </w:rPr>
        <w:t xml:space="preserve"> </w:t>
      </w:r>
      <w:r w:rsidR="0034584F">
        <w:rPr>
          <w:lang w:val="en-US"/>
        </w:rPr>
        <w:fldChar w:fldCharType="begin"/>
      </w:r>
      <w:r w:rsidR="00045FAE">
        <w:rPr>
          <w:lang w:val="en-US"/>
        </w:rPr>
        <w:instrText xml:space="preserve"> ADDIN EN.CITE &lt;EndNote&gt;&lt;Cite&gt;&lt;Author&gt;Kaivo-oja&lt;/Author&gt;&lt;Year&gt;2012&lt;/Year&gt;&lt;RecNum&gt;533&lt;/RecNum&gt;&lt;DisplayText&gt;(Kaivo-oja, 2012; van Veen et al., 2019)&lt;/DisplayText&gt;&lt;record&gt;&lt;rec-number&gt;533&lt;/rec-number&gt;&lt;foreign-keys&gt;&lt;key app="EN" db-id="5rzdf9dzlxspr9estfmprdwvepfww59wv2re" timestamp="1663491183" guid="5748559a-c6d7-4d55-bec0-318364cd914c"&gt;533&lt;/key&gt;&lt;/foreign-keys&gt;&lt;ref-type name="Journal Article"&gt;17&lt;/ref-type&gt;&lt;contributors&gt;&lt;authors&gt;&lt;author&gt;Kaivo-oja, Jari&lt;/author&gt;&lt;/authors&gt;&lt;/contributors&gt;&lt;titles&gt;&lt;title&gt;Weak signals analysis, knowledge management theory and systemic socio-cultural transitions&lt;/title&gt;&lt;secondary-title&gt;Futures&lt;/secondary-title&gt;&lt;/titles&gt;&lt;periodical&gt;&lt;full-title&gt;Futures&lt;/full-title&gt;&lt;/periodical&gt;&lt;pages&gt;206-217&lt;/pages&gt;&lt;volume&gt;44&lt;/volume&gt;&lt;number&gt;3&lt;/number&gt;&lt;dates&gt;&lt;year&gt;2012&lt;/year&gt;&lt;/dates&gt;&lt;urls&gt;&lt;related-urls&gt;&lt;url&gt;&amp;lt;Go to ISI&amp;gt;://WOS:000302441400003&lt;/url&gt;&lt;/related-urls&gt;&lt;/urls&gt;&lt;electronic-resource-num&gt;10.1016/j.futures.2011.10.003&lt;/electronic-resource-num&gt;&lt;/record&gt;&lt;/Cite&gt;&lt;Cite&gt;&lt;Author&gt;van Veen&lt;/Author&gt;&lt;Year&gt;2019&lt;/Year&gt;&lt;RecNum&gt;170&lt;/RecNum&gt;&lt;record&gt;&lt;rec-number&gt;170&lt;/rec-number&gt;&lt;foreign-keys&gt;&lt;key app="EN" db-id="5rzdf9dzlxspr9estfmprdwvepfww59wv2re" timestamp="1663491181" guid="5e8d2002-baf7-4c84-b3a3-de548b98b61d"&gt;170&lt;/key&gt;&lt;/foreign-keys&gt;&lt;ref-type name="Journal Article"&gt;17&lt;/ref-type&gt;&lt;contributors&gt;&lt;authors&gt;&lt;author&gt;van Veen, B. L.&lt;/author&gt;&lt;author&gt;Ortt, J.R.&lt;/author&gt;&lt;author&gt;Badke-Schaub, P. G.&lt;/author&gt;&lt;/authors&gt;&lt;/contributors&gt;&lt;titles&gt;&lt;title&gt;Compensating for perceptual filters in weak signal assessments&lt;/title&gt;&lt;secondary-title&gt;Futures&lt;/secondary-title&gt;&lt;/titles&gt;&lt;periodical&gt;&lt;full-title&gt;Futures&lt;/full-title&gt;&lt;/periodical&gt;&lt;volume&gt;108&lt;/volume&gt;&lt;keywords&gt;&lt;keyword&gt;Emerging change&lt;/keyword&gt;&lt;keyword&gt;Perception&lt;/keyword&gt;&lt;keyword&gt;Perceptual filter&lt;/keyword&gt;&lt;keyword&gt;Top manager&lt;/keyword&gt;&lt;keyword&gt;Weak signal&lt;/keyword&gt;&lt;/keywords&gt;&lt;dates&gt;&lt;year&gt;2019&lt;/year&gt;&lt;/dates&gt;&lt;urls&gt;&lt;/urls&gt;&lt;electronic-resource-num&gt;10.1016/j.futures.2019.02.018&lt;/electronic-resource-num&gt;&lt;/record&gt;&lt;/Cite&gt;&lt;/EndNote&gt;</w:instrText>
      </w:r>
      <w:r w:rsidR="0034584F">
        <w:rPr>
          <w:lang w:val="en-US"/>
        </w:rPr>
        <w:fldChar w:fldCharType="separate"/>
      </w:r>
      <w:r w:rsidR="00045FAE">
        <w:rPr>
          <w:noProof/>
          <w:lang w:val="en-US"/>
        </w:rPr>
        <w:t>(Kaivo-oja, 2012; van Veen et al., 2019)</w:t>
      </w:r>
      <w:r w:rsidR="0034584F">
        <w:rPr>
          <w:lang w:val="en-US"/>
        </w:rPr>
        <w:fldChar w:fldCharType="end"/>
      </w:r>
      <w:r w:rsidR="0034584F">
        <w:rPr>
          <w:lang w:val="en-US"/>
        </w:rPr>
        <w:t xml:space="preserve">, </w:t>
      </w:r>
      <w:r w:rsidRPr="00057C5F">
        <w:rPr>
          <w:lang w:val="en-US"/>
        </w:rPr>
        <w:t>the link between signal interpretation and organizational behaviors and performance</w:t>
      </w:r>
      <w:r w:rsidR="0034584F">
        <w:rPr>
          <w:lang w:val="en-US"/>
        </w:rPr>
        <w:t xml:space="preserve"> </w:t>
      </w:r>
      <w:r w:rsidR="0034584F">
        <w:rPr>
          <w:lang w:val="en-US"/>
        </w:rPr>
        <w:fldChar w:fldCharType="begin"/>
      </w:r>
      <w:r w:rsidR="00045FAE">
        <w:rPr>
          <w:lang w:val="en-US"/>
        </w:rPr>
        <w:instrText xml:space="preserve"> ADDIN EN.CITE &lt;EndNote&gt;&lt;Cite&gt;&lt;Author&gt;Battistella&lt;/Author&gt;&lt;Year&gt;2014&lt;/Year&gt;&lt;RecNum&gt;216&lt;/RecNum&gt;&lt;DisplayText&gt;(Battistella, 2014; Rohrbeck &amp;amp; Kum, 2018)&lt;/DisplayText&gt;&lt;record&gt;&lt;rec-number&gt;216&lt;/rec-number&gt;&lt;foreign-keys&gt;&lt;key app="EN" db-id="5rzdf9dzlxspr9estfmprdwvepfww59wv2re" timestamp="1663491181" guid="2c55b837-d0f8-4953-96c6-0ca3553464cb"&gt;216&lt;/key&gt;&lt;/foreign-keys&gt;&lt;ref-type name="Journal Article"&gt;17&lt;/ref-type&gt;&lt;contributors&gt;&lt;authors&gt;&lt;author&gt;Battistella, Cinzia&lt;/author&gt;&lt;/authors&gt;&lt;/contributors&gt;&lt;titles&gt;&lt;title&gt;The organisation of Corporate Foresight: A multiple case study in the telecommunication industry&lt;/title&gt;&lt;secondary-title&gt;Technological Forecasting and Social Change&lt;/secondary-title&gt;&lt;/titles&gt;&lt;periodical&gt;&lt;full-title&gt;Technological Forecasting and Social Change&lt;/full-title&gt;&lt;/periodical&gt;&lt;volume&gt;87&lt;/volume&gt;&lt;dates&gt;&lt;year&gt;2014&lt;/year&gt;&lt;/dates&gt;&lt;isbn&gt;0040-1625&lt;/isbn&gt;&lt;urls&gt;&lt;/urls&gt;&lt;electronic-resource-num&gt;10.1016/j.techfore.2013.10.022&lt;/electronic-resource-num&gt;&lt;/record&gt;&lt;/Cite&gt;&lt;Cite&gt;&lt;Author&gt;Rohrbeck&lt;/Author&gt;&lt;Year&gt;2018&lt;/Year&gt;&lt;RecNum&gt;743&lt;/RecNum&gt;&lt;record&gt;&lt;rec-number&gt;743&lt;/rec-number&gt;&lt;foreign-keys&gt;&lt;key app="EN" db-id="5rzdf9dzlxspr9estfmprdwvepfww59wv2re" timestamp="1663500937" guid="75091dd8-0934-475f-8b95-111acb72c45d"&gt;743&lt;/key&gt;&lt;/foreign-keys&gt;&lt;ref-type name="Journal Article"&gt;17&lt;/ref-type&gt;&lt;contributors&gt;&lt;authors&gt;&lt;author&gt;Rohrbeck, René&lt;/author&gt;&lt;author&gt;Kum, Menes Etingue&lt;/author&gt;&lt;/authors&gt;&lt;/contributors&gt;&lt;titles&gt;&lt;title&gt;Corporate foresight and its impact on firm performance: A longitudinal analysis&lt;/title&gt;&lt;secondary-title&gt;Technological Forecasting and Social Change&lt;/secondary-title&gt;&lt;/titles&gt;&lt;periodical&gt;&lt;full-title&gt;Technological Forecasting and Social Change&lt;/full-title&gt;&lt;/periodical&gt;&lt;pages&gt;105-116&lt;/pages&gt;&lt;volume&gt;129&lt;/volume&gt;&lt;dates&gt;&lt;year&gt;2018&lt;/year&gt;&lt;/dates&gt;&lt;isbn&gt;0040-1625&lt;/isbn&gt;&lt;urls&gt;&lt;/urls&gt;&lt;/record&gt;&lt;/Cite&gt;&lt;/EndNote&gt;</w:instrText>
      </w:r>
      <w:r w:rsidR="0034584F">
        <w:rPr>
          <w:lang w:val="en-US"/>
        </w:rPr>
        <w:fldChar w:fldCharType="separate"/>
      </w:r>
      <w:r w:rsidR="00045FAE">
        <w:rPr>
          <w:noProof/>
          <w:lang w:val="en-US"/>
        </w:rPr>
        <w:t>(Battistella, 2014; Rohrbeck &amp; Kum, 2018)</w:t>
      </w:r>
      <w:r w:rsidR="0034584F">
        <w:rPr>
          <w:lang w:val="en-US"/>
        </w:rPr>
        <w:fldChar w:fldCharType="end"/>
      </w:r>
      <w:r w:rsidR="0034584F">
        <w:rPr>
          <w:lang w:val="en-US"/>
        </w:rPr>
        <w:t>.</w:t>
      </w:r>
    </w:p>
    <w:p w14:paraId="418599FD" w14:textId="77777777" w:rsidR="00024D86" w:rsidRPr="0093333A" w:rsidRDefault="00024D86" w:rsidP="00024D86"/>
    <w:p w14:paraId="1DE476F7" w14:textId="19DD43BC" w:rsidR="004F05A9" w:rsidRDefault="00024D86" w:rsidP="00024D86">
      <w:pPr>
        <w:rPr>
          <w:lang w:val="en-US"/>
        </w:rPr>
      </w:pPr>
      <w:r>
        <w:rPr>
          <w:lang w:val="en-US"/>
        </w:rPr>
        <w:t>Although</w:t>
      </w:r>
      <w:r w:rsidRPr="00057C5F">
        <w:rPr>
          <w:lang w:val="en-US"/>
        </w:rPr>
        <w:t xml:space="preserve"> this </w:t>
      </w:r>
      <w:r>
        <w:rPr>
          <w:lang w:val="en-US"/>
        </w:rPr>
        <w:t xml:space="preserve">model </w:t>
      </w:r>
      <w:r w:rsidR="0034584F">
        <w:rPr>
          <w:lang w:val="en-US"/>
        </w:rPr>
        <w:t>is</w:t>
      </w:r>
      <w:r w:rsidRPr="00057C5F">
        <w:rPr>
          <w:lang w:val="en-US"/>
        </w:rPr>
        <w:t xml:space="preserve"> seen as the foundation of modern research into strategic foresight</w:t>
      </w:r>
      <w:r>
        <w:rPr>
          <w:lang w:val="en-US"/>
        </w:rPr>
        <w:t xml:space="preserve"> and planning</w:t>
      </w:r>
      <w:r w:rsidR="0034584F">
        <w:rPr>
          <w:lang w:val="en-US"/>
        </w:rPr>
        <w:t xml:space="preserve"> </w:t>
      </w:r>
      <w:r w:rsidR="0034584F">
        <w:rPr>
          <w:lang w:val="en-US"/>
        </w:rPr>
        <w:fldChar w:fldCharType="begin"/>
      </w:r>
      <w:r w:rsidR="00045FAE">
        <w:rPr>
          <w:lang w:val="en-US"/>
        </w:rPr>
        <w:instrText xml:space="preserve"> ADDIN EN.CITE &lt;EndNote&gt;&lt;Cite&gt;&lt;Author&gt;Holopainen&lt;/Author&gt;&lt;Year&gt;2012&lt;/Year&gt;&lt;RecNum&gt;616&lt;/RecNum&gt;&lt;DisplayText&gt;(Holopainen &amp;amp; Toivonen, 2012)&lt;/DisplayText&gt;&lt;record&gt;&lt;rec-number&gt;616&lt;/rec-number&gt;&lt;foreign-keys&gt;&lt;key app="EN" db-id="5rzdf9dzlxspr9estfmprdwvepfww59wv2re" timestamp="1663491184" guid="c326d206-6add-469e-abd9-f1155f802b91"&gt;616&lt;/key&gt;&lt;/foreign-keys&gt;&lt;ref-type name="Journal Article"&gt;17&lt;/ref-type&gt;&lt;contributors&gt;&lt;authors&gt;&lt;author&gt;Holopainen, Mari&lt;/author&gt;&lt;author&gt;Toivonen, Marja&lt;/author&gt;&lt;/authors&gt;&lt;/contributors&gt;&lt;titles&gt;&lt;title&gt;Weak signals: Ansoff today&lt;/title&gt;&lt;secondary-title&gt;Futures&lt;/secondary-title&gt;&lt;/titles&gt;&lt;periodical&gt;&lt;full-title&gt;Futures&lt;/full-title&gt;&lt;/periodical&gt;&lt;pages&gt;198-205&lt;/pages&gt;&lt;volume&gt;44&lt;/volume&gt;&lt;number&gt;3&lt;/number&gt;&lt;dates&gt;&lt;year&gt;2012&lt;/year&gt;&lt;/dates&gt;&lt;urls&gt;&lt;related-urls&gt;&lt;url&gt;http://www.sciencedirect.com/science/article/pii/S0016328711002540&lt;/url&gt;&lt;/related-urls&gt;&lt;/urls&gt;&lt;electronic-resource-num&gt;http://dx.doi.org/10.1016/j.futures.2011.10.002&lt;/electronic-resource-num&gt;&lt;/record&gt;&lt;/Cite&gt;&lt;/EndNote&gt;</w:instrText>
      </w:r>
      <w:r w:rsidR="0034584F">
        <w:rPr>
          <w:lang w:val="en-US"/>
        </w:rPr>
        <w:fldChar w:fldCharType="separate"/>
      </w:r>
      <w:r w:rsidR="00045FAE">
        <w:rPr>
          <w:noProof/>
          <w:lang w:val="en-US"/>
        </w:rPr>
        <w:t>(Holopainen &amp; Toivonen, 2012)</w:t>
      </w:r>
      <w:r w:rsidR="0034584F">
        <w:rPr>
          <w:lang w:val="en-US"/>
        </w:rPr>
        <w:fldChar w:fldCharType="end"/>
      </w:r>
      <w:r w:rsidR="0034584F">
        <w:rPr>
          <w:lang w:val="en-US"/>
        </w:rPr>
        <w:t xml:space="preserve">, </w:t>
      </w:r>
      <w:r>
        <w:rPr>
          <w:lang w:val="en-US"/>
        </w:rPr>
        <w:t>there is a lack of</w:t>
      </w:r>
      <w:r w:rsidRPr="00057C5F">
        <w:rPr>
          <w:lang w:val="en-US"/>
        </w:rPr>
        <w:t xml:space="preserve"> consensus about the phenomena it </w:t>
      </w:r>
      <w:r>
        <w:rPr>
          <w:lang w:val="en-US"/>
        </w:rPr>
        <w:t xml:space="preserve">describes </w:t>
      </w:r>
      <w:r w:rsidR="004F05A9">
        <w:rPr>
          <w:lang w:val="en-US"/>
        </w:rPr>
        <w:fldChar w:fldCharType="begin"/>
      </w:r>
      <w:r w:rsidR="00045FAE">
        <w:rPr>
          <w:lang w:val="en-US"/>
        </w:rPr>
        <w:instrText xml:space="preserve"> ADDIN EN.CITE &lt;EndNote&gt;&lt;Cite&gt;&lt;Author&gt;van Veen&lt;/Author&gt;&lt;Year&gt;2021&lt;/Year&gt;&lt;RecNum&gt;21&lt;/RecNum&gt;&lt;DisplayText&gt;(van Veen &amp;amp; Ortt, 2021)&lt;/DisplayText&gt;&lt;record&gt;&lt;rec-number&gt;21&lt;/rec-number&gt;&lt;foreign-keys&gt;&lt;key app="EN" db-id="5rzdf9dzlxspr9estfmprdwvepfww59wv2re" timestamp="1663491180" guid="b20d9d3a-47b1-4b77-94f7-4d70fdf5a4a0"&gt;21&lt;/key&gt;&lt;/foreign-keys&gt;&lt;ref-type name="Journal Article"&gt;17&lt;/ref-type&gt;&lt;contributors&gt;&lt;authors&gt;&lt;author&gt;van Veen, B. L.&lt;/author&gt;&lt;author&gt;Ortt, J. Roland&lt;/author&gt;&lt;/authors&gt;&lt;/contributors&gt;&lt;titles&gt;&lt;title&gt;Unifying weak signals definitions to improve construct understanding&lt;/title&gt;&lt;secondary-title&gt;Futures&lt;/secondary-title&gt;&lt;/titles&gt;&lt;periodical&gt;&lt;full-title&gt;Futures&lt;/full-title&gt;&lt;/periodical&gt;&lt;pages&gt;102837-102837&lt;/pages&gt;&lt;volume&gt;134&lt;/volume&gt;&lt;dates&gt;&lt;year&gt;2021&lt;/year&gt;&lt;/dates&gt;&lt;publisher&gt;Elsevier&lt;/publisher&gt;&lt;urls&gt;&lt;/urls&gt;&lt;/record&gt;&lt;/Cite&gt;&lt;/EndNote&gt;</w:instrText>
      </w:r>
      <w:r w:rsidR="004F05A9">
        <w:rPr>
          <w:lang w:val="en-US"/>
        </w:rPr>
        <w:fldChar w:fldCharType="separate"/>
      </w:r>
      <w:r w:rsidR="00045FAE">
        <w:rPr>
          <w:noProof/>
          <w:lang w:val="en-US"/>
        </w:rPr>
        <w:t>(van Veen &amp; Ortt, 2021)</w:t>
      </w:r>
      <w:r w:rsidR="004F05A9">
        <w:rPr>
          <w:lang w:val="en-US"/>
        </w:rPr>
        <w:fldChar w:fldCharType="end"/>
      </w:r>
      <w:r w:rsidR="004F05A9">
        <w:rPr>
          <w:lang w:val="en-US"/>
        </w:rPr>
        <w:t xml:space="preserve">. </w:t>
      </w:r>
    </w:p>
    <w:p w14:paraId="14DBC57A" w14:textId="4E33A2F9" w:rsidR="00D0308A" w:rsidRDefault="00D0308A" w:rsidP="00024D86">
      <w:pPr>
        <w:rPr>
          <w:lang w:val="en-US"/>
        </w:rPr>
      </w:pPr>
    </w:p>
    <w:p w14:paraId="2E001981" w14:textId="28C00CAD" w:rsidR="00D0308A" w:rsidRDefault="00D0308A" w:rsidP="00D0308A">
      <w:pPr>
        <w:pStyle w:val="Heading2"/>
      </w:pPr>
      <w:r>
        <w:t>The Classification Framework</w:t>
      </w:r>
    </w:p>
    <w:p w14:paraId="508C8DC6" w14:textId="15B013CE" w:rsidR="007C3017" w:rsidRDefault="00D0308A" w:rsidP="00D0308A">
      <w:r>
        <w:t xml:space="preserve">Causal models </w:t>
      </w:r>
      <w:r w:rsidR="00BF5889">
        <w:t>describe cause-effect</w:t>
      </w:r>
      <w:r w:rsidR="00AA62A3">
        <w:t xml:space="preserve"> </w:t>
      </w:r>
      <w:r w:rsidR="00BF5889">
        <w:t xml:space="preserve">relationships between (sets of) variables </w:t>
      </w:r>
      <w:r w:rsidR="0064032D">
        <w:t>representing</w:t>
      </w:r>
      <w:r w:rsidR="00BF5889">
        <w:t xml:space="preserve"> a real-world phenomenon </w:t>
      </w:r>
      <w:r w:rsidR="003F70FD">
        <w:fldChar w:fldCharType="begin"/>
      </w:r>
      <w:r w:rsidR="00045FAE">
        <w:instrText xml:space="preserve"> ADDIN EN.CITE &lt;EndNote&gt;&lt;Cite&gt;&lt;Author&gt;Wright&lt;/Author&gt;&lt;Year&gt;1921&lt;/Year&gt;&lt;RecNum&gt;744&lt;/RecNum&gt;&lt;DisplayText&gt;(Wright, 1921)&lt;/DisplayText&gt;&lt;record&gt;&lt;rec-number&gt;744&lt;/rec-number&gt;&lt;foreign-keys&gt;&lt;key app="EN" db-id="5rzdf9dzlxspr9estfmprdwvepfww59wv2re" timestamp="1663502397" guid="d80cad05-e85c-4669-afb0-83fa8c7ba286"&gt;744&lt;/key&gt;&lt;/foreign-keys&gt;&lt;ref-type name="Journal Article"&gt;17&lt;/ref-type&gt;&lt;contributors&gt;&lt;authors&gt;&lt;author&gt;Wright, Sewall&lt;/author&gt;&lt;/authors&gt;&lt;/contributors&gt;&lt;titles&gt;&lt;title&gt;Correlation and causation&lt;/title&gt;&lt;/titles&gt;&lt;dates&gt;&lt;year&gt;1921&lt;/year&gt;&lt;/dates&gt;&lt;urls&gt;&lt;/urls&gt;&lt;/record&gt;&lt;/Cite&gt;&lt;/EndNote&gt;</w:instrText>
      </w:r>
      <w:r w:rsidR="003F70FD">
        <w:fldChar w:fldCharType="separate"/>
      </w:r>
      <w:r w:rsidR="00045FAE">
        <w:rPr>
          <w:noProof/>
        </w:rPr>
        <w:t>(Wright, 1921)</w:t>
      </w:r>
      <w:r w:rsidR="003F70FD">
        <w:fldChar w:fldCharType="end"/>
      </w:r>
      <w:r w:rsidR="00BF5889">
        <w:t>. The simples</w:t>
      </w:r>
      <w:r w:rsidR="003F70FD">
        <w:t>t</w:t>
      </w:r>
      <w:r w:rsidR="00BF5889">
        <w:t xml:space="preserve"> model has one</w:t>
      </w:r>
      <w:r w:rsidR="003F70FD">
        <w:t xml:space="preserve"> variable causing an effect on one other variable</w:t>
      </w:r>
      <w:r w:rsidR="007C3017">
        <w:t xml:space="preserve">, occurring independently from the model context. We used these three </w:t>
      </w:r>
      <w:r w:rsidR="0064032D">
        <w:t>essential</w:t>
      </w:r>
      <w:r w:rsidR="007C3017">
        <w:t xml:space="preserve"> model components (variables, relationships, and context) as the skeleton of the body of issues.</w:t>
      </w:r>
    </w:p>
    <w:p w14:paraId="4BEEF82F" w14:textId="77777777" w:rsidR="00D0308A" w:rsidRDefault="00D0308A" w:rsidP="00D0308A"/>
    <w:p w14:paraId="11F9DFE4" w14:textId="3305BD9D" w:rsidR="007C3017" w:rsidRDefault="007C3017" w:rsidP="00D0308A">
      <w:r>
        <w:t>S</w:t>
      </w:r>
      <w:r w:rsidR="00D0308A">
        <w:t>implification can occur</w:t>
      </w:r>
      <w:r>
        <w:t xml:space="preserve"> in each component</w:t>
      </w:r>
      <w:r w:rsidR="00A73ED5">
        <w:t xml:space="preserve"> and becomes oversimplification when the model no longer represents the real-world phenomenon it refers to. </w:t>
      </w:r>
      <w:r w:rsidR="0064032D">
        <w:t>For example, suppose</w:t>
      </w:r>
      <w:r w:rsidR="00D0308A" w:rsidRPr="001B2D92">
        <w:t xml:space="preserve"> </w:t>
      </w:r>
      <w:r>
        <w:t xml:space="preserve">the cloud of variables describing a phenomenon </w:t>
      </w:r>
      <w:r w:rsidR="0085110B">
        <w:t xml:space="preserve">is too ambiguous to separate. Choosing a (set of) variables may result in losing significant information and combining variables in high collinearity. Simultaneously, the cause-effect relationship between the </w:t>
      </w:r>
      <w:r w:rsidR="0064032D">
        <w:t>selected</w:t>
      </w:r>
      <w:r w:rsidR="0085110B">
        <w:t xml:space="preserve"> variables may be linear but multidirectional or curve-linear for a different choice</w:t>
      </w:r>
      <w:r w:rsidR="00A73ED5">
        <w:t xml:space="preserve">. Finally, the choice may unwittingly be contingent on contextual specifics. </w:t>
      </w:r>
    </w:p>
    <w:p w14:paraId="625025A7" w14:textId="77777777" w:rsidR="00A73ED5" w:rsidRDefault="00A73ED5" w:rsidP="00D0308A"/>
    <w:p w14:paraId="6EF70988" w14:textId="7A6A0B46" w:rsidR="00D0308A" w:rsidRPr="001B2D92" w:rsidRDefault="00A73ED5" w:rsidP="00D0308A">
      <w:r>
        <w:t xml:space="preserve">Simplification </w:t>
      </w:r>
      <w:r w:rsidR="00D0308A">
        <w:t xml:space="preserve">can occur </w:t>
      </w:r>
      <w:r>
        <w:t>in</w:t>
      </w:r>
      <w:r w:rsidR="00D0308A">
        <w:t xml:space="preserve"> two stages: model </w:t>
      </w:r>
      <w:r w:rsidR="00D0308A" w:rsidRPr="001B2D92">
        <w:t>conceptualization and operationalization</w:t>
      </w:r>
      <w:r>
        <w:t xml:space="preserve">. </w:t>
      </w:r>
      <w:r w:rsidR="00D0308A" w:rsidRPr="001B2D92">
        <w:t xml:space="preserve">Conceptualization refers to how phenomena, relationships, and contexts are represented </w:t>
      </w:r>
      <w:r w:rsidR="00D0308A" w:rsidRPr="001B2D92">
        <w:lastRenderedPageBreak/>
        <w:t xml:space="preserve">and defined </w:t>
      </w:r>
      <w:r w:rsidR="00D0308A">
        <w:t>in</w:t>
      </w:r>
      <w:r w:rsidR="00D0308A" w:rsidRPr="001B2D92">
        <w:t xml:space="preserve"> </w:t>
      </w:r>
      <w:r w:rsidR="00D0308A">
        <w:t xml:space="preserve">a model with </w:t>
      </w:r>
      <w:r w:rsidR="00D0308A" w:rsidRPr="001B2D92">
        <w:t>variables and effect</w:t>
      </w:r>
      <w:r w:rsidR="00D0308A">
        <w:t xml:space="preserve"> relationships</w:t>
      </w:r>
      <w:r w:rsidR="00D0308A" w:rsidRPr="001B2D92">
        <w:t>. Operationalization describes how the variables</w:t>
      </w:r>
      <w:r w:rsidR="00D0308A">
        <w:t xml:space="preserve"> and</w:t>
      </w:r>
      <w:r w:rsidR="00D0308A" w:rsidRPr="001B2D92">
        <w:t xml:space="preserve"> their effect</w:t>
      </w:r>
      <w:r w:rsidR="00D0308A">
        <w:t xml:space="preserve">s </w:t>
      </w:r>
      <w:r w:rsidR="00D0308A" w:rsidRPr="001B2D92">
        <w:t>are measured and assessed empirically.</w:t>
      </w:r>
      <w:r>
        <w:t xml:space="preserve"> </w:t>
      </w:r>
      <w:r w:rsidR="00D0308A">
        <w:t>Oversimplification can stem from overly simple definitions and measurements.</w:t>
      </w:r>
    </w:p>
    <w:p w14:paraId="16359F58" w14:textId="77777777" w:rsidR="00D0308A" w:rsidRPr="001B2D92" w:rsidRDefault="00D0308A" w:rsidP="00D0308A"/>
    <w:p w14:paraId="5EDE268A" w14:textId="15B36E20" w:rsidR="00A73ED5" w:rsidRDefault="0064032D" w:rsidP="00057C5F">
      <w:r>
        <w:t>The</w:t>
      </w:r>
      <w:r w:rsidR="00A73ED5">
        <w:t xml:space="preserve"> </w:t>
      </w:r>
      <w:r>
        <w:t>following</w:t>
      </w:r>
      <w:r w:rsidR="00A73ED5">
        <w:t xml:space="preserve"> section will discuss the two cases per </w:t>
      </w:r>
      <w:r w:rsidR="00B878A5">
        <w:t>framework component and stage.</w:t>
      </w:r>
    </w:p>
    <w:p w14:paraId="63EE5143" w14:textId="7973EE80" w:rsidR="00D869FE" w:rsidRDefault="00D869FE" w:rsidP="00057C5F"/>
    <w:p w14:paraId="6F919A6F" w14:textId="1771F780" w:rsidR="00B878A5" w:rsidRDefault="00B878A5" w:rsidP="00B878A5">
      <w:pPr>
        <w:pStyle w:val="Heading1"/>
      </w:pPr>
      <w:proofErr w:type="spellStart"/>
      <w:r>
        <w:t>Two</w:t>
      </w:r>
      <w:proofErr w:type="spellEnd"/>
      <w:r>
        <w:t xml:space="preserve"> Cases </w:t>
      </w:r>
      <w:proofErr w:type="spellStart"/>
      <w:r w:rsidR="00B5438C">
        <w:t>Illustrating</w:t>
      </w:r>
      <w:proofErr w:type="spellEnd"/>
      <w:r>
        <w:t xml:space="preserve"> </w:t>
      </w:r>
      <w:proofErr w:type="spellStart"/>
      <w:r w:rsidR="00B5438C">
        <w:t>the</w:t>
      </w:r>
      <w:proofErr w:type="spellEnd"/>
      <w:r w:rsidR="00B5438C">
        <w:t xml:space="preserve"> </w:t>
      </w:r>
      <w:r>
        <w:t xml:space="preserve">Framework </w:t>
      </w:r>
      <w:proofErr w:type="spellStart"/>
      <w:r>
        <w:t>Component</w:t>
      </w:r>
      <w:r w:rsidR="00B5438C">
        <w:t>s</w:t>
      </w:r>
      <w:proofErr w:type="spellEnd"/>
      <w:r>
        <w:t xml:space="preserve"> </w:t>
      </w:r>
      <w:proofErr w:type="spellStart"/>
      <w:r>
        <w:t>and</w:t>
      </w:r>
      <w:proofErr w:type="spellEnd"/>
      <w:r>
        <w:t xml:space="preserve"> Stage</w:t>
      </w:r>
      <w:r w:rsidR="00B5438C">
        <w:t>s</w:t>
      </w:r>
    </w:p>
    <w:p w14:paraId="161942D3" w14:textId="6E691868" w:rsidR="00B878A5" w:rsidRPr="00B5438C" w:rsidRDefault="00B878A5" w:rsidP="00B878A5">
      <w:pPr>
        <w:rPr>
          <w:lang w:val="en-US"/>
        </w:rPr>
      </w:pPr>
      <w:r w:rsidRPr="00B5438C">
        <w:rPr>
          <w:lang w:val="en-US"/>
        </w:rPr>
        <w:t>Two cases informed the classification framework: the case of innovativeness and the case of signal weakness. The first case is from the established discipline of innovation diffusion</w:t>
      </w:r>
      <w:r w:rsidR="0064032D">
        <w:rPr>
          <w:lang w:val="en-US"/>
        </w:rPr>
        <w:t>,</w:t>
      </w:r>
      <w:r w:rsidRPr="00B5438C">
        <w:rPr>
          <w:lang w:val="en-US"/>
        </w:rPr>
        <w:t xml:space="preserve"> and the second </w:t>
      </w:r>
      <w:r w:rsidR="008C4C7F">
        <w:rPr>
          <w:lang w:val="en-US"/>
        </w:rPr>
        <w:t xml:space="preserve">is </w:t>
      </w:r>
      <w:r w:rsidRPr="00B5438C">
        <w:rPr>
          <w:lang w:val="en-US"/>
        </w:rPr>
        <w:t xml:space="preserve">from the nascent discipline of managerial foresight. Both cases describe a </w:t>
      </w:r>
      <w:r w:rsidR="00B5438C" w:rsidRPr="00B5438C">
        <w:rPr>
          <w:lang w:val="en-US"/>
        </w:rPr>
        <w:t>broadly accepted two-variable model</w:t>
      </w:r>
      <w:r w:rsidR="00B5438C">
        <w:rPr>
          <w:lang w:val="en-US"/>
        </w:rPr>
        <w:t xml:space="preserve"> rife with problems of oversimplification. We will discuss the </w:t>
      </w:r>
      <w:r w:rsidR="0064032D">
        <w:rPr>
          <w:lang w:val="en-US"/>
        </w:rPr>
        <w:t>issues</w:t>
      </w:r>
      <w:r w:rsidR="00B5438C">
        <w:rPr>
          <w:lang w:val="en-US"/>
        </w:rPr>
        <w:t xml:space="preserve"> per model component and stage, beginning with the variables describing the phenomenon (3.1</w:t>
      </w:r>
      <w:r w:rsidR="008F6862">
        <w:rPr>
          <w:lang w:val="en-US"/>
        </w:rPr>
        <w:t xml:space="preserve"> Innovativeness and 3.2 signal weakness</w:t>
      </w:r>
      <w:r w:rsidR="00B5438C">
        <w:rPr>
          <w:lang w:val="en-US"/>
        </w:rPr>
        <w:t>), then the variable relationships (3.</w:t>
      </w:r>
      <w:r w:rsidR="008F6862">
        <w:rPr>
          <w:lang w:val="en-US"/>
        </w:rPr>
        <w:t>3 and 3.4</w:t>
      </w:r>
      <w:r w:rsidR="00B5438C">
        <w:rPr>
          <w:lang w:val="en-US"/>
        </w:rPr>
        <w:t>), and finally</w:t>
      </w:r>
      <w:r w:rsidR="0064032D">
        <w:rPr>
          <w:lang w:val="en-US"/>
        </w:rPr>
        <w:t>,</w:t>
      </w:r>
      <w:r w:rsidR="00B5438C">
        <w:rPr>
          <w:lang w:val="en-US"/>
        </w:rPr>
        <w:t xml:space="preserve"> the model context (3.</w:t>
      </w:r>
      <w:r w:rsidR="008F6862">
        <w:rPr>
          <w:lang w:val="en-US"/>
        </w:rPr>
        <w:t>5 and 3.6</w:t>
      </w:r>
      <w:r w:rsidR="00B5438C">
        <w:rPr>
          <w:lang w:val="en-US"/>
        </w:rPr>
        <w:t xml:space="preserve">). </w:t>
      </w:r>
    </w:p>
    <w:p w14:paraId="44512E8F" w14:textId="77777777" w:rsidR="00B878A5" w:rsidRPr="001B2D92" w:rsidRDefault="00B878A5" w:rsidP="00057C5F"/>
    <w:p w14:paraId="4E2DE8CF" w14:textId="37995F9A" w:rsidR="001028A2" w:rsidRDefault="00F703DA" w:rsidP="00B5438C">
      <w:pPr>
        <w:pStyle w:val="Heading2"/>
      </w:pPr>
      <w:r w:rsidRPr="00B5438C">
        <w:t xml:space="preserve">Oversimplification of the </w:t>
      </w:r>
      <w:r w:rsidR="00CF2D02">
        <w:t xml:space="preserve">Innovativeness </w:t>
      </w:r>
      <w:r w:rsidR="00CF2D02" w:rsidRPr="00B5438C">
        <w:t>Phenomenon</w:t>
      </w:r>
    </w:p>
    <w:p w14:paraId="5BE716BE" w14:textId="738BE2BF" w:rsidR="001028A2" w:rsidRDefault="00A01B8F" w:rsidP="00AF362F">
      <w:r>
        <w:t>In the case of innovativeness, t</w:t>
      </w:r>
      <w:r w:rsidR="00F703DA" w:rsidRPr="001B2D92">
        <w:t xml:space="preserve">he </w:t>
      </w:r>
      <w:r w:rsidR="00F703DA">
        <w:t>variable '</w:t>
      </w:r>
      <w:r w:rsidR="00F703DA" w:rsidRPr="001B2D92">
        <w:t xml:space="preserve">innovativeness of </w:t>
      </w:r>
      <w:r w:rsidR="008C4C7F">
        <w:t>individuals</w:t>
      </w:r>
      <w:r w:rsidR="00F703DA" w:rsidRPr="001B2D92">
        <w:t xml:space="preserve"> </w:t>
      </w:r>
      <w:r w:rsidR="00F703DA">
        <w:t>(see Figure 2</w:t>
      </w:r>
      <w:r w:rsidR="00F703DA" w:rsidRPr="001B2D92">
        <w:t>)</w:t>
      </w:r>
      <w:r w:rsidR="00F703DA">
        <w:t xml:space="preserve"> is derived from a </w:t>
      </w:r>
      <w:r w:rsidR="001028A2">
        <w:t xml:space="preserve">cloud of aspects </w:t>
      </w:r>
      <w:r w:rsidR="008C4C7F">
        <w:t xml:space="preserve">that </w:t>
      </w:r>
      <w:r w:rsidR="001028A2">
        <w:t>describes the innovativeness phenomenon</w:t>
      </w:r>
      <w:r w:rsidR="00F703DA">
        <w:t xml:space="preserve">. These aspects were not separated by natural distinctiveness. Furthermore, </w:t>
      </w:r>
      <w:r w:rsidR="00096073">
        <w:t xml:space="preserve">aspect diversity made </w:t>
      </w:r>
      <w:r w:rsidR="00F703DA">
        <w:t xml:space="preserve">evident logic for splits or combinations </w:t>
      </w:r>
      <w:r w:rsidR="00DD5C5D">
        <w:t>hard</w:t>
      </w:r>
      <w:r w:rsidR="00096073">
        <w:t xml:space="preserve"> to develop</w:t>
      </w:r>
      <w:r w:rsidR="00F703DA">
        <w:t xml:space="preserve">. </w:t>
      </w:r>
      <w:r w:rsidR="00096073">
        <w:t>In the end</w:t>
      </w:r>
      <w:r w:rsidR="001028A2">
        <w:t xml:space="preserve">, the conceptualization and operationalization of innovativeness </w:t>
      </w:r>
      <w:r w:rsidR="00096073">
        <w:t xml:space="preserve">were described by </w:t>
      </w:r>
      <w:r w:rsidR="008C4C7F">
        <w:t xml:space="preserve">the </w:t>
      </w:r>
      <w:r w:rsidR="00096073">
        <w:t xml:space="preserve">characteristics of the </w:t>
      </w:r>
      <w:proofErr w:type="gramStart"/>
      <w:r w:rsidR="00096073">
        <w:t>individuals</w:t>
      </w:r>
      <w:proofErr w:type="gramEnd"/>
      <w:r w:rsidR="00096073">
        <w:t xml:space="preserve"> adopting innovation. This appeared to be a severe oversimplification.</w:t>
      </w:r>
    </w:p>
    <w:p w14:paraId="4B605F06" w14:textId="77777777" w:rsidR="001028A2" w:rsidRDefault="001028A2" w:rsidP="00057C5F"/>
    <w:p w14:paraId="4B2A4784" w14:textId="77777777" w:rsidR="001028A2" w:rsidRDefault="001028A2" w:rsidP="002F61A8">
      <w:pPr>
        <w:pStyle w:val="Heading3"/>
      </w:pPr>
      <w:r w:rsidRPr="0073312F">
        <w:t>Conceptualization</w:t>
      </w:r>
      <w:r>
        <w:t xml:space="preserve"> of Innovativeness</w:t>
      </w:r>
    </w:p>
    <w:p w14:paraId="78375313" w14:textId="43E98342" w:rsidR="001F6789" w:rsidRDefault="001028A2" w:rsidP="00057C5F">
      <w:r w:rsidRPr="001B2D92">
        <w:t xml:space="preserve">The division of potential adopters in </w:t>
      </w:r>
      <w:r>
        <w:t>various</w:t>
      </w:r>
      <w:r w:rsidRPr="001B2D92">
        <w:t xml:space="preserve"> groups that</w:t>
      </w:r>
      <w:r w:rsidR="00DD5C5D">
        <w:t>,</w:t>
      </w:r>
      <w:r w:rsidRPr="001B2D92">
        <w:t xml:space="preserve"> over time</w:t>
      </w:r>
      <w:r w:rsidR="00DD5C5D">
        <w:t>,</w:t>
      </w:r>
      <w:r w:rsidRPr="001B2D92">
        <w:t xml:space="preserve"> adopt an innovation, as reflected in Figure </w:t>
      </w:r>
      <w:r>
        <w:t>3</w:t>
      </w:r>
      <w:r w:rsidRPr="001B2D92">
        <w:t xml:space="preserve">, does not specify whether the innovativeness is an innate trait or </w:t>
      </w:r>
      <w:r>
        <w:t xml:space="preserve">a </w:t>
      </w:r>
      <w:r w:rsidRPr="001B2D92">
        <w:t>product</w:t>
      </w:r>
      <w:r>
        <w:t xml:space="preserve"> category</w:t>
      </w:r>
      <w:r w:rsidRPr="001B2D92">
        <w:t xml:space="preserve">-specific </w:t>
      </w:r>
      <w:r>
        <w:t>characteristic. However, it does</w:t>
      </w:r>
      <w:r w:rsidRPr="001B2D92">
        <w:t xml:space="preserve"> assume that individuals are similar within groups</w:t>
      </w:r>
      <w:r>
        <w:t xml:space="preserve"> and </w:t>
      </w:r>
      <w:r w:rsidRPr="001B2D92">
        <w:t xml:space="preserve">differ between groups </w:t>
      </w:r>
      <w:r>
        <w:t>of adopters.</w:t>
      </w:r>
      <w:r w:rsidR="00096073">
        <w:t xml:space="preserve"> </w:t>
      </w:r>
    </w:p>
    <w:p w14:paraId="72586235" w14:textId="77777777" w:rsidR="001F6789" w:rsidRDefault="001F6789" w:rsidP="00057C5F"/>
    <w:p w14:paraId="115E3EDE" w14:textId="31969CB4" w:rsidR="001028A2" w:rsidRDefault="001F6789" w:rsidP="00057C5F">
      <w:r>
        <w:t xml:space="preserve">Oversimplification already occurs when innovativeness is seen as an innate trait because only </w:t>
      </w:r>
      <w:r w:rsidR="008C4C7F">
        <w:t xml:space="preserve">the </w:t>
      </w:r>
      <w:r>
        <w:t>i</w:t>
      </w:r>
      <w:r w:rsidR="001028A2">
        <w:t xml:space="preserve">nnovativeness of individuals regarding </w:t>
      </w:r>
      <w:r w:rsidR="001028A2" w:rsidRPr="001F6789">
        <w:rPr>
          <w:i/>
          <w:iCs w:val="0"/>
        </w:rPr>
        <w:t>all types of innovations</w:t>
      </w:r>
      <w:r w:rsidR="001028A2">
        <w:t xml:space="preserve"> </w:t>
      </w:r>
      <w:r w:rsidR="00096073">
        <w:t>can be</w:t>
      </w:r>
      <w:r w:rsidR="001028A2">
        <w:t xml:space="preserve"> innate. In contrast, </w:t>
      </w:r>
      <w:r w:rsidR="008C4C7F">
        <w:t xml:space="preserve">the </w:t>
      </w:r>
      <w:r w:rsidR="001028A2">
        <w:t xml:space="preserve">innovativeness of individuals regarding </w:t>
      </w:r>
      <w:r w:rsidR="001028A2" w:rsidRPr="001F6789">
        <w:rPr>
          <w:i/>
          <w:iCs w:val="0"/>
        </w:rPr>
        <w:t>a specific product category</w:t>
      </w:r>
      <w:r w:rsidR="001028A2">
        <w:t xml:space="preserve"> </w:t>
      </w:r>
      <w:r w:rsidR="00096073">
        <w:t xml:space="preserve">can be </w:t>
      </w:r>
      <w:r w:rsidR="001028A2">
        <w:t>seen as a product category-specific characteristic. Innovative individuals in fashion, for example, do not necessarily have the same characteristics as innovative individuals in computing.</w:t>
      </w:r>
      <w:r w:rsidR="001028A2" w:rsidRPr="00107463">
        <w:t xml:space="preserve"> </w:t>
      </w:r>
      <w:r w:rsidR="001028A2">
        <w:t xml:space="preserve">We will further focus on product category innovativeness. </w:t>
      </w:r>
    </w:p>
    <w:p w14:paraId="679E82EB" w14:textId="77777777" w:rsidR="001028A2" w:rsidRDefault="001028A2" w:rsidP="00057C5F"/>
    <w:p w14:paraId="2306F2B8" w14:textId="705D65D2" w:rsidR="001028A2" w:rsidRDefault="001028A2" w:rsidP="0073312F">
      <w:r>
        <w:t xml:space="preserve">Product category innovativeness is </w:t>
      </w:r>
      <w:r w:rsidR="00105769">
        <w:t xml:space="preserve">often </w:t>
      </w:r>
      <w:r>
        <w:t xml:space="preserve">conceptualized as a </w:t>
      </w:r>
      <w:r w:rsidR="006133A8">
        <w:t>multi-dimensional</w:t>
      </w:r>
      <w:r>
        <w:t xml:space="preserve"> construct, but conceptualizations vary widely</w:t>
      </w:r>
      <w:r w:rsidR="00A01B8F">
        <w:t xml:space="preserve"> </w:t>
      </w:r>
      <w:r w:rsidR="00A01B8F">
        <w:fldChar w:fldCharType="begin"/>
      </w:r>
      <w:r w:rsidR="00045FAE">
        <w:instrText xml:space="preserve"> ADDIN EN.CITE &lt;EndNote&gt;&lt;Cite&gt;&lt;Author&gt;Bearden&lt;/Author&gt;&lt;Year&gt;1999&lt;/Year&gt;&lt;RecNum&gt;532&lt;/RecNum&gt;&lt;DisplayText&gt;(Bearden &amp;amp; Netemeyer, 1999)&lt;/DisplayText&gt;&lt;record&gt;&lt;rec-number&gt;532&lt;/rec-number&gt;&lt;foreign-keys&gt;&lt;key app="EN" db-id="5rzdf9dzlxspr9estfmprdwvepfww59wv2re" timestamp="1663491183" guid="aa4e39d3-1726-4466-b26c-b5635bdf8714"&gt;532&lt;/key&gt;&lt;/foreign-keys&gt;&lt;ref-type name="Book"&gt;6&lt;/ref-type&gt;&lt;contributors&gt;&lt;authors&gt;&lt;author&gt;Bearden, William O.&lt;/author&gt;&lt;author&gt;Netemeyer, Richard G.&lt;/author&gt;&lt;/authors&gt;&lt;/contributors&gt;&lt;titles&gt;&lt;title&gt;Handbook of marketing scales: Multi-item measures for marketing and consumer behavior research&lt;/title&gt;&lt;/titles&gt;&lt;dates&gt;&lt;year&gt;1999&lt;/year&gt;&lt;/dates&gt;&lt;publisher&gt;Sage&lt;/publisher&gt;&lt;isbn&gt;076191000X&lt;/isbn&gt;&lt;urls&gt;&lt;/urls&gt;&lt;/record&gt;&lt;/Cite&gt;&lt;/EndNote&gt;</w:instrText>
      </w:r>
      <w:r w:rsidR="00A01B8F">
        <w:fldChar w:fldCharType="separate"/>
      </w:r>
      <w:r w:rsidR="00045FAE">
        <w:rPr>
          <w:noProof/>
        </w:rPr>
        <w:t>(Bearden &amp; Netemeyer, 1999)</w:t>
      </w:r>
      <w:r w:rsidR="00A01B8F">
        <w:fldChar w:fldCharType="end"/>
      </w:r>
      <w:r w:rsidR="00A01B8F">
        <w:t xml:space="preserve">. </w:t>
      </w:r>
      <w:r w:rsidR="00105769">
        <w:t xml:space="preserve">The variety in conceptualizations </w:t>
      </w:r>
      <w:r w:rsidR="008C4C7F">
        <w:t>points</w:t>
      </w:r>
      <w:r w:rsidR="00105769">
        <w:t xml:space="preserve"> towards a second oversimplification during the conceptualization stage of innovativeness. </w:t>
      </w:r>
      <w:r w:rsidR="00BE5214">
        <w:t>Innovativeness is the tendency to learn about and adopt innovations within a product category.</w:t>
      </w:r>
      <w:r w:rsidR="00105769">
        <w:t xml:space="preserve"> </w:t>
      </w:r>
      <w:r w:rsidR="00BE5214">
        <w:t>Unfortunately, a</w:t>
      </w:r>
      <w:r>
        <w:t xml:space="preserve">nother variable, </w:t>
      </w:r>
      <w:r w:rsidR="00BE5214">
        <w:t xml:space="preserve">namely </w:t>
      </w:r>
      <w:r>
        <w:t>an individual's knowledge</w:t>
      </w:r>
      <w:r w:rsidRPr="00296D85">
        <w:t xml:space="preserve"> </w:t>
      </w:r>
      <w:r>
        <w:t xml:space="preserve">of </w:t>
      </w:r>
      <w:r w:rsidRPr="00296D85">
        <w:t>a product category</w:t>
      </w:r>
      <w:r>
        <w:t>,</w:t>
      </w:r>
      <w:r w:rsidRPr="00296D85">
        <w:t xml:space="preserve"> </w:t>
      </w:r>
      <w:r>
        <w:t>share</w:t>
      </w:r>
      <w:r w:rsidR="00BE5214">
        <w:t>s</w:t>
      </w:r>
      <w:r>
        <w:t xml:space="preserve"> </w:t>
      </w:r>
      <w:r w:rsidRPr="00296D85">
        <w:t>dimensions</w:t>
      </w:r>
      <w:r>
        <w:t xml:space="preserve"> </w:t>
      </w:r>
      <w:r w:rsidR="00BE5214">
        <w:t xml:space="preserve">with innovativeness </w:t>
      </w:r>
      <w:r>
        <w:t xml:space="preserve">(see </w:t>
      </w:r>
      <w:r w:rsidR="001112ED">
        <w:t>Table</w:t>
      </w:r>
      <w:r>
        <w:t xml:space="preserve"> 1)</w:t>
      </w:r>
      <w:r w:rsidRPr="00296D85">
        <w:t xml:space="preserve">. </w:t>
      </w:r>
    </w:p>
    <w:p w14:paraId="5C9A4333" w14:textId="77777777" w:rsidR="001028A2" w:rsidRDefault="001028A2" w:rsidP="0073312F"/>
    <w:p w14:paraId="2510EADF" w14:textId="5237B478" w:rsidR="001028A2" w:rsidRDefault="001112ED" w:rsidP="00E91DD4">
      <w:pPr>
        <w:rPr>
          <w:i/>
          <w:sz w:val="20"/>
        </w:rPr>
      </w:pPr>
      <w:r>
        <w:rPr>
          <w:b/>
          <w:i/>
          <w:sz w:val="20"/>
        </w:rPr>
        <w:t>Table</w:t>
      </w:r>
      <w:r w:rsidR="001028A2" w:rsidRPr="00B73FC4">
        <w:rPr>
          <w:b/>
          <w:i/>
          <w:sz w:val="20"/>
        </w:rPr>
        <w:t xml:space="preserve"> 1.</w:t>
      </w:r>
      <w:r w:rsidR="001028A2" w:rsidRPr="00B73FC4">
        <w:rPr>
          <w:i/>
          <w:sz w:val="20"/>
        </w:rPr>
        <w:t xml:space="preserve"> Overlap in </w:t>
      </w:r>
      <w:r w:rsidR="008C4C7F">
        <w:rPr>
          <w:i/>
          <w:sz w:val="20"/>
        </w:rPr>
        <w:t xml:space="preserve">the </w:t>
      </w:r>
      <w:r w:rsidR="001028A2" w:rsidRPr="00B73FC4">
        <w:rPr>
          <w:i/>
          <w:sz w:val="20"/>
        </w:rPr>
        <w:t xml:space="preserve">conceptualization of product category innovativeness and involvement </w:t>
      </w:r>
    </w:p>
    <w:p w14:paraId="150F43B5" w14:textId="77777777" w:rsidR="001028A2" w:rsidRPr="00B73FC4" w:rsidRDefault="001028A2" w:rsidP="00E91DD4"/>
    <w:tbl>
      <w:tblPr>
        <w:tblStyle w:val="TableGrid2"/>
        <w:tblW w:w="9351" w:type="dxa"/>
        <w:tblLook w:val="04A0" w:firstRow="1" w:lastRow="0" w:firstColumn="1" w:lastColumn="0" w:noHBand="0" w:noVBand="1"/>
      </w:tblPr>
      <w:tblGrid>
        <w:gridCol w:w="5382"/>
        <w:gridCol w:w="3969"/>
      </w:tblGrid>
      <w:tr w:rsidR="001028A2" w:rsidRPr="00B73FC4" w14:paraId="41FCC558" w14:textId="77777777" w:rsidTr="00E91DD4">
        <w:tc>
          <w:tcPr>
            <w:tcW w:w="5382" w:type="dxa"/>
            <w:shd w:val="clear" w:color="auto" w:fill="E7E6E6" w:themeFill="background2"/>
          </w:tcPr>
          <w:p w14:paraId="05A5304D" w14:textId="77777777" w:rsidR="001028A2" w:rsidRPr="00B73FC4" w:rsidRDefault="001028A2" w:rsidP="009F70B7">
            <w:pPr>
              <w:rPr>
                <w:b/>
              </w:rPr>
            </w:pPr>
            <w:r w:rsidRPr="00B73FC4">
              <w:rPr>
                <w:b/>
                <w:sz w:val="18"/>
              </w:rPr>
              <w:t>Product category (or domain-specific) innovativeness scale</w:t>
            </w:r>
          </w:p>
        </w:tc>
        <w:tc>
          <w:tcPr>
            <w:tcW w:w="3969" w:type="dxa"/>
            <w:shd w:val="clear" w:color="auto" w:fill="E7E6E6" w:themeFill="background2"/>
          </w:tcPr>
          <w:p w14:paraId="2D3AC0A2" w14:textId="77777777" w:rsidR="001028A2" w:rsidRPr="00B73FC4" w:rsidRDefault="001028A2" w:rsidP="009F70B7">
            <w:pPr>
              <w:rPr>
                <w:b/>
                <w:sz w:val="18"/>
              </w:rPr>
            </w:pPr>
            <w:r w:rsidRPr="00B73FC4">
              <w:rPr>
                <w:b/>
                <w:sz w:val="18"/>
              </w:rPr>
              <w:t>Product category knowledge scale</w:t>
            </w:r>
          </w:p>
        </w:tc>
      </w:tr>
      <w:tr w:rsidR="001028A2" w:rsidRPr="00B73FC4" w14:paraId="18FA902B" w14:textId="77777777" w:rsidTr="009F70B7">
        <w:tc>
          <w:tcPr>
            <w:tcW w:w="5382" w:type="dxa"/>
          </w:tcPr>
          <w:p w14:paraId="192B872E" w14:textId="77777777" w:rsidR="001028A2" w:rsidRPr="00B73FC4" w:rsidRDefault="001028A2" w:rsidP="009F70B7">
            <w:pPr>
              <w:rPr>
                <w:b/>
                <w:sz w:val="16"/>
                <w:szCs w:val="18"/>
              </w:rPr>
            </w:pPr>
            <w:r w:rsidRPr="00B73FC4">
              <w:rPr>
                <w:b/>
                <w:sz w:val="16"/>
                <w:szCs w:val="18"/>
              </w:rPr>
              <w:t>Definition (Conceptualization)</w:t>
            </w:r>
          </w:p>
          <w:p w14:paraId="35EDAAC1" w14:textId="77777777" w:rsidR="001028A2" w:rsidRPr="00B73FC4" w:rsidRDefault="001028A2" w:rsidP="009F70B7">
            <w:pPr>
              <w:rPr>
                <w:b/>
                <w:sz w:val="16"/>
                <w:szCs w:val="18"/>
              </w:rPr>
            </w:pPr>
            <w:r>
              <w:rPr>
                <w:sz w:val="16"/>
                <w:szCs w:val="18"/>
              </w:rPr>
              <w:lastRenderedPageBreak/>
              <w:t xml:space="preserve">An individual's tendency </w:t>
            </w:r>
            <w:r w:rsidRPr="00B73FC4">
              <w:rPr>
                <w:sz w:val="16"/>
                <w:szCs w:val="18"/>
              </w:rPr>
              <w:t>to learn about and adopt innovations (new products) within a specific category.</w:t>
            </w:r>
          </w:p>
        </w:tc>
        <w:tc>
          <w:tcPr>
            <w:tcW w:w="3969" w:type="dxa"/>
          </w:tcPr>
          <w:p w14:paraId="79BC8D0B" w14:textId="77777777" w:rsidR="001028A2" w:rsidRPr="00B73FC4" w:rsidRDefault="001028A2" w:rsidP="009F70B7">
            <w:pPr>
              <w:rPr>
                <w:b/>
                <w:sz w:val="16"/>
                <w:szCs w:val="18"/>
              </w:rPr>
            </w:pPr>
            <w:r w:rsidRPr="00B73FC4">
              <w:rPr>
                <w:b/>
                <w:sz w:val="16"/>
                <w:szCs w:val="18"/>
              </w:rPr>
              <w:lastRenderedPageBreak/>
              <w:t>Definition (Conceptualization)</w:t>
            </w:r>
          </w:p>
          <w:p w14:paraId="517BE485" w14:textId="4A182A3E" w:rsidR="001028A2" w:rsidRPr="0093333A" w:rsidRDefault="001028A2" w:rsidP="009F70B7">
            <w:pPr>
              <w:rPr>
                <w:sz w:val="16"/>
              </w:rPr>
            </w:pPr>
            <w:r>
              <w:rPr>
                <w:sz w:val="16"/>
              </w:rPr>
              <w:lastRenderedPageBreak/>
              <w:t>Amount of information an individual has about innovations (products) from a specific category.</w:t>
            </w:r>
          </w:p>
        </w:tc>
      </w:tr>
      <w:tr w:rsidR="001028A2" w:rsidRPr="00B73FC4" w14:paraId="3A326350" w14:textId="77777777" w:rsidTr="009F70B7">
        <w:tc>
          <w:tcPr>
            <w:tcW w:w="5382" w:type="dxa"/>
          </w:tcPr>
          <w:p w14:paraId="5F7990E5" w14:textId="77777777" w:rsidR="001028A2" w:rsidRPr="00B73FC4" w:rsidRDefault="001028A2" w:rsidP="009F70B7">
            <w:pPr>
              <w:rPr>
                <w:b/>
                <w:sz w:val="16"/>
                <w:szCs w:val="18"/>
              </w:rPr>
            </w:pPr>
            <w:r w:rsidRPr="00B73FC4">
              <w:rPr>
                <w:b/>
                <w:sz w:val="16"/>
                <w:szCs w:val="18"/>
              </w:rPr>
              <w:lastRenderedPageBreak/>
              <w:t>Measurement (Operationalization)</w:t>
            </w:r>
          </w:p>
          <w:p w14:paraId="55B881C6" w14:textId="77777777" w:rsidR="001028A2" w:rsidRPr="00B73FC4" w:rsidRDefault="001028A2" w:rsidP="009F70B7">
            <w:pPr>
              <w:rPr>
                <w:sz w:val="16"/>
                <w:szCs w:val="18"/>
              </w:rPr>
            </w:pPr>
            <w:r w:rsidRPr="00B73FC4">
              <w:rPr>
                <w:sz w:val="16"/>
                <w:szCs w:val="18"/>
              </w:rPr>
              <w:t xml:space="preserve">1. Compared to my friends, I own </w:t>
            </w:r>
            <w:r>
              <w:rPr>
                <w:sz w:val="16"/>
                <w:szCs w:val="18"/>
              </w:rPr>
              <w:t xml:space="preserve">a </w:t>
            </w:r>
            <w:r w:rsidRPr="00B73FC4">
              <w:rPr>
                <w:sz w:val="16"/>
                <w:szCs w:val="18"/>
              </w:rPr>
              <w:t>few products from the category.</w:t>
            </w:r>
          </w:p>
          <w:p w14:paraId="225767F1" w14:textId="77777777" w:rsidR="001028A2" w:rsidRPr="00B73FC4" w:rsidRDefault="001028A2" w:rsidP="009F70B7">
            <w:pPr>
              <w:rPr>
                <w:sz w:val="16"/>
                <w:szCs w:val="18"/>
              </w:rPr>
            </w:pPr>
            <w:r w:rsidRPr="00B73FC4">
              <w:rPr>
                <w:sz w:val="16"/>
                <w:szCs w:val="18"/>
              </w:rPr>
              <w:t>2. In general, I am the last in my circle of friends to know the latest products from the category.</w:t>
            </w:r>
          </w:p>
          <w:p w14:paraId="0E3B4851" w14:textId="77777777" w:rsidR="001028A2" w:rsidRPr="00B73FC4" w:rsidRDefault="001028A2" w:rsidP="009F70B7">
            <w:pPr>
              <w:rPr>
                <w:sz w:val="16"/>
                <w:szCs w:val="18"/>
              </w:rPr>
            </w:pPr>
            <w:r w:rsidRPr="00B73FC4">
              <w:rPr>
                <w:sz w:val="16"/>
                <w:szCs w:val="18"/>
              </w:rPr>
              <w:t>3. In general, I am among the first in my circle of friends to buy a new product from the category when it appears.</w:t>
            </w:r>
          </w:p>
          <w:p w14:paraId="13521502" w14:textId="77777777" w:rsidR="001028A2" w:rsidRPr="00B73FC4" w:rsidRDefault="001028A2" w:rsidP="009F70B7">
            <w:pPr>
              <w:rPr>
                <w:sz w:val="16"/>
                <w:szCs w:val="18"/>
              </w:rPr>
            </w:pPr>
            <w:r w:rsidRPr="00B73FC4">
              <w:rPr>
                <w:sz w:val="16"/>
                <w:szCs w:val="18"/>
              </w:rPr>
              <w:t>4. If I heard that a new product from the category was available in the store, I would be interested enough to buy it.</w:t>
            </w:r>
          </w:p>
          <w:p w14:paraId="4EFCAF70" w14:textId="77777777" w:rsidR="001028A2" w:rsidRPr="00B73FC4" w:rsidRDefault="001028A2" w:rsidP="009F70B7">
            <w:pPr>
              <w:rPr>
                <w:sz w:val="16"/>
                <w:szCs w:val="18"/>
              </w:rPr>
            </w:pPr>
            <w:r w:rsidRPr="00B73FC4">
              <w:rPr>
                <w:sz w:val="16"/>
                <w:szCs w:val="18"/>
              </w:rPr>
              <w:t xml:space="preserve">5. I will buy a new product from the category, even if I </w:t>
            </w:r>
            <w:r>
              <w:rPr>
                <w:sz w:val="16"/>
                <w:szCs w:val="18"/>
              </w:rPr>
              <w:t>haven't</w:t>
            </w:r>
            <w:r w:rsidRPr="00B73FC4">
              <w:rPr>
                <w:sz w:val="16"/>
                <w:szCs w:val="18"/>
              </w:rPr>
              <w:t xml:space="preserve"> seen it yet. </w:t>
            </w:r>
          </w:p>
          <w:p w14:paraId="4EE340FD" w14:textId="77777777" w:rsidR="001028A2" w:rsidRPr="00B73FC4" w:rsidRDefault="001028A2" w:rsidP="009F70B7">
            <w:pPr>
              <w:rPr>
                <w:sz w:val="16"/>
                <w:szCs w:val="18"/>
              </w:rPr>
            </w:pPr>
            <w:r w:rsidRPr="00B73FC4">
              <w:rPr>
                <w:sz w:val="16"/>
                <w:szCs w:val="18"/>
              </w:rPr>
              <w:t>6. I know of the products from the category before other people do.</w:t>
            </w:r>
          </w:p>
          <w:p w14:paraId="7F4119ED" w14:textId="77777777" w:rsidR="001028A2" w:rsidRPr="00B73FC4" w:rsidRDefault="001028A2" w:rsidP="009F70B7">
            <w:pPr>
              <w:rPr>
                <w:sz w:val="16"/>
                <w:szCs w:val="18"/>
              </w:rPr>
            </w:pPr>
          </w:p>
          <w:p w14:paraId="7F8C8823" w14:textId="35511E24" w:rsidR="001028A2" w:rsidRPr="00B73FC4" w:rsidRDefault="001028A2" w:rsidP="009F70B7">
            <w:pPr>
              <w:rPr>
                <w:i/>
                <w:sz w:val="16"/>
                <w:szCs w:val="18"/>
              </w:rPr>
            </w:pPr>
            <w:r w:rsidRPr="00B73FC4">
              <w:rPr>
                <w:i/>
                <w:sz w:val="16"/>
                <w:szCs w:val="18"/>
              </w:rPr>
              <w:t xml:space="preserve">Adapted from </w:t>
            </w:r>
            <w:r w:rsidR="00A01B8F">
              <w:rPr>
                <w:i/>
                <w:sz w:val="16"/>
                <w:szCs w:val="18"/>
              </w:rPr>
              <w:fldChar w:fldCharType="begin"/>
            </w:r>
            <w:r w:rsidR="008F6862">
              <w:rPr>
                <w:i/>
                <w:sz w:val="16"/>
                <w:szCs w:val="18"/>
              </w:rPr>
              <w:instrText xml:space="preserve"> ADDIN EN.CITE &lt;EndNote&gt;&lt;Cite AuthorYear="1"&gt;&lt;Author&gt;Goldsmith&lt;/Author&gt;&lt;Year&gt;1991&lt;/Year&gt;&lt;RecNum&gt;745&lt;/RecNum&gt;&lt;DisplayText&gt;Goldsmith and Hofacker (1991)&lt;/DisplayText&gt;&lt;record&gt;&lt;rec-number&gt;745&lt;/rec-number&gt;&lt;foreign-keys&gt;&lt;key app="EN" db-id="5rzdf9dzlxspr9estfmprdwvepfww59wv2re" timestamp="1663504274" guid="ec3b779b-108b-465f-990a-3f1bcd189e11"&gt;745&lt;/key&gt;&lt;/foreign-keys&gt;&lt;ref-type name="Journal Article"&gt;17&lt;/ref-type&gt;&lt;contributors&gt;&lt;authors&gt;&lt;author&gt;Goldsmith, Ronald E&lt;/author&gt;&lt;author&gt;Hofacker, Charles F&lt;/author&gt;&lt;/authors&gt;&lt;/contributors&gt;&lt;titles&gt;&lt;title&gt;Measuring consumer innovativeness&lt;/title&gt;&lt;secondary-title&gt;Journal of the academy of marketing science&lt;/secondary-title&gt;&lt;/titles&gt;&lt;periodical&gt;&lt;full-title&gt;Journal of the academy of marketing science&lt;/full-title&gt;&lt;/periodical&gt;&lt;pages&gt;209-221&lt;/pages&gt;&lt;volume&gt;19&lt;/volume&gt;&lt;number&gt;3&lt;/number&gt;&lt;dates&gt;&lt;year&gt;1991&lt;/year&gt;&lt;/dates&gt;&lt;isbn&gt;1552-7824&lt;/isbn&gt;&lt;urls&gt;&lt;/urls&gt;&lt;/record&gt;&lt;/Cite&gt;&lt;/EndNote&gt;</w:instrText>
            </w:r>
            <w:r w:rsidR="00A01B8F">
              <w:rPr>
                <w:i/>
                <w:sz w:val="16"/>
                <w:szCs w:val="18"/>
              </w:rPr>
              <w:fldChar w:fldCharType="separate"/>
            </w:r>
            <w:r w:rsidR="00A01B8F">
              <w:rPr>
                <w:i/>
                <w:noProof/>
                <w:sz w:val="16"/>
                <w:szCs w:val="18"/>
              </w:rPr>
              <w:t>Goldsmith and Hofacker (1991)</w:t>
            </w:r>
            <w:r w:rsidR="00A01B8F">
              <w:rPr>
                <w:i/>
                <w:sz w:val="16"/>
                <w:szCs w:val="18"/>
              </w:rPr>
              <w:fldChar w:fldCharType="end"/>
            </w:r>
          </w:p>
        </w:tc>
        <w:tc>
          <w:tcPr>
            <w:tcW w:w="3969" w:type="dxa"/>
          </w:tcPr>
          <w:p w14:paraId="4D4FAE69" w14:textId="77777777" w:rsidR="001028A2" w:rsidRPr="00B73FC4" w:rsidRDefault="001028A2" w:rsidP="009F70B7">
            <w:pPr>
              <w:rPr>
                <w:b/>
                <w:sz w:val="16"/>
                <w:szCs w:val="18"/>
              </w:rPr>
            </w:pPr>
            <w:r w:rsidRPr="00B73FC4">
              <w:rPr>
                <w:b/>
                <w:sz w:val="16"/>
                <w:szCs w:val="18"/>
              </w:rPr>
              <w:t>Measurement (Operationalization)</w:t>
            </w:r>
          </w:p>
          <w:p w14:paraId="04E2CA30" w14:textId="77777777" w:rsidR="001028A2" w:rsidRDefault="001028A2" w:rsidP="009F70B7">
            <w:pPr>
              <w:rPr>
                <w:sz w:val="16"/>
              </w:rPr>
            </w:pPr>
          </w:p>
          <w:p w14:paraId="0B735753" w14:textId="77777777" w:rsidR="001028A2" w:rsidRPr="00B73FC4" w:rsidRDefault="001028A2" w:rsidP="009F70B7">
            <w:pPr>
              <w:rPr>
                <w:sz w:val="16"/>
              </w:rPr>
            </w:pPr>
            <w:r w:rsidRPr="00B73FC4">
              <w:rPr>
                <w:sz w:val="16"/>
              </w:rPr>
              <w:t>How much do you know</w:t>
            </w:r>
            <w:r>
              <w:rPr>
                <w:sz w:val="16"/>
              </w:rPr>
              <w:t xml:space="preserve"> </w:t>
            </w:r>
            <w:r w:rsidRPr="00B73FC4">
              <w:rPr>
                <w:sz w:val="16"/>
              </w:rPr>
              <w:t>about products from that category compared to friends</w:t>
            </w:r>
            <w:r>
              <w:rPr>
                <w:sz w:val="16"/>
              </w:rPr>
              <w:t>?</w:t>
            </w:r>
          </w:p>
          <w:p w14:paraId="62E9D45B" w14:textId="77777777" w:rsidR="001028A2" w:rsidRDefault="001028A2" w:rsidP="009F70B7">
            <w:pPr>
              <w:rPr>
                <w:sz w:val="16"/>
              </w:rPr>
            </w:pPr>
          </w:p>
          <w:p w14:paraId="3F8492A8" w14:textId="77777777" w:rsidR="001028A2" w:rsidRDefault="001028A2" w:rsidP="009F70B7">
            <w:pPr>
              <w:rPr>
                <w:sz w:val="16"/>
              </w:rPr>
            </w:pPr>
          </w:p>
          <w:p w14:paraId="5BFB0A93" w14:textId="77777777" w:rsidR="001028A2" w:rsidRDefault="001028A2" w:rsidP="009F70B7">
            <w:pPr>
              <w:rPr>
                <w:sz w:val="16"/>
              </w:rPr>
            </w:pPr>
          </w:p>
          <w:p w14:paraId="48D1978C" w14:textId="77777777" w:rsidR="001028A2" w:rsidRDefault="001028A2" w:rsidP="009F70B7">
            <w:pPr>
              <w:rPr>
                <w:sz w:val="16"/>
              </w:rPr>
            </w:pPr>
          </w:p>
          <w:p w14:paraId="2BAFB026" w14:textId="77777777" w:rsidR="001028A2" w:rsidRPr="00B73FC4" w:rsidRDefault="001028A2" w:rsidP="009F70B7">
            <w:pPr>
              <w:rPr>
                <w:sz w:val="16"/>
              </w:rPr>
            </w:pPr>
            <w:r w:rsidRPr="00B73FC4">
              <w:rPr>
                <w:sz w:val="16"/>
              </w:rPr>
              <w:t>How much do you know</w:t>
            </w:r>
            <w:r>
              <w:rPr>
                <w:sz w:val="16"/>
              </w:rPr>
              <w:t xml:space="preserve"> </w:t>
            </w:r>
            <w:r w:rsidRPr="00B73FC4">
              <w:rPr>
                <w:sz w:val="16"/>
              </w:rPr>
              <w:t>about products from that category compared to experts</w:t>
            </w:r>
          </w:p>
          <w:p w14:paraId="0E0576ED" w14:textId="77777777" w:rsidR="001028A2" w:rsidRPr="00B73FC4" w:rsidRDefault="001028A2" w:rsidP="009F70B7">
            <w:pPr>
              <w:rPr>
                <w:i/>
                <w:sz w:val="16"/>
                <w:szCs w:val="18"/>
              </w:rPr>
            </w:pPr>
          </w:p>
          <w:p w14:paraId="02B022C4" w14:textId="2139C2FB" w:rsidR="001028A2" w:rsidRPr="00B73FC4" w:rsidRDefault="001028A2" w:rsidP="009F70B7">
            <w:r w:rsidRPr="00B73FC4">
              <w:rPr>
                <w:i/>
                <w:sz w:val="16"/>
                <w:szCs w:val="18"/>
              </w:rPr>
              <w:t xml:space="preserve">Adapted from </w:t>
            </w:r>
            <w:r w:rsidR="00A01B8F">
              <w:rPr>
                <w:i/>
                <w:sz w:val="16"/>
                <w:szCs w:val="18"/>
              </w:rPr>
              <w:fldChar w:fldCharType="begin"/>
            </w:r>
            <w:r w:rsidR="00045FAE">
              <w:rPr>
                <w:i/>
                <w:sz w:val="16"/>
                <w:szCs w:val="18"/>
              </w:rPr>
              <w:instrText xml:space="preserve"> ADDIN EN.CITE &lt;EndNote&gt;&lt;Cite AuthorYear="1"&gt;&lt;Author&gt;Park&lt;/Author&gt;&lt;Year&gt;1994&lt;/Year&gt;&lt;RecNum&gt;746&lt;/RecNum&gt;&lt;DisplayText&gt;Park et al. (1994)&lt;/DisplayText&gt;&lt;record&gt;&lt;rec-number&gt;746&lt;/rec-number&gt;&lt;foreign-keys&gt;&lt;key app="EN" db-id="5rzdf9dzlxspr9estfmprdwvepfww59wv2re" timestamp="1663504351" guid="2717daef-cd36-49e1-99fa-f48b70faf55d"&gt;746&lt;/key&gt;&lt;/foreign-keys&gt;&lt;ref-type name="Journal Article"&gt;17&lt;/ref-type&gt;&lt;contributors&gt;&lt;authors&gt;&lt;author&gt;Park, C Whan&lt;/author&gt;&lt;author&gt;Mothersbaugh, David L&lt;/author&gt;&lt;author&gt;Feick, Lawrence&lt;/author&gt;&lt;/authors&gt;&lt;/contributors&gt;&lt;titles&gt;&lt;title&gt;Consumer knowledge assessment&lt;/title&gt;&lt;secondary-title&gt;Journal of consumer research&lt;/secondary-title&gt;&lt;/titles&gt;&lt;periodical&gt;&lt;full-title&gt;Journal of consumer Research&lt;/full-title&gt;&lt;/periodical&gt;&lt;pages&gt;71-82&lt;/pages&gt;&lt;volume&gt;21&lt;/volume&gt;&lt;number&gt;1&lt;/number&gt;&lt;dates&gt;&lt;year&gt;1994&lt;/year&gt;&lt;/dates&gt;&lt;isbn&gt;1537-5277&lt;/isbn&gt;&lt;urls&gt;&lt;/urls&gt;&lt;/record&gt;&lt;/Cite&gt;&lt;/EndNote&gt;</w:instrText>
            </w:r>
            <w:r w:rsidR="00A01B8F">
              <w:rPr>
                <w:i/>
                <w:sz w:val="16"/>
                <w:szCs w:val="18"/>
              </w:rPr>
              <w:fldChar w:fldCharType="separate"/>
            </w:r>
            <w:r w:rsidR="00045FAE">
              <w:rPr>
                <w:i/>
                <w:noProof/>
                <w:sz w:val="16"/>
                <w:szCs w:val="18"/>
              </w:rPr>
              <w:t>Park et al. (1994)</w:t>
            </w:r>
            <w:r w:rsidR="00A01B8F">
              <w:rPr>
                <w:i/>
                <w:sz w:val="16"/>
                <w:szCs w:val="18"/>
              </w:rPr>
              <w:fldChar w:fldCharType="end"/>
            </w:r>
          </w:p>
        </w:tc>
      </w:tr>
    </w:tbl>
    <w:p w14:paraId="3A18D10D" w14:textId="77777777" w:rsidR="001028A2" w:rsidRDefault="001028A2" w:rsidP="0073312F"/>
    <w:p w14:paraId="6518BA29" w14:textId="77777777" w:rsidR="001028A2" w:rsidRDefault="001028A2" w:rsidP="0073312F"/>
    <w:p w14:paraId="6CB3DD09" w14:textId="5B149A75" w:rsidR="001028A2" w:rsidRPr="00E91DD4" w:rsidRDefault="00AD4281" w:rsidP="00636D7A">
      <w:pPr>
        <w:rPr>
          <w:rStyle w:val="Emphasis"/>
          <w:i w:val="0"/>
          <w:iCs/>
        </w:rPr>
      </w:pPr>
      <w:r>
        <w:t xml:space="preserve">When two variables referring to different phenomena share dimensions, oversimplification occurs when the phenomena could have been defined and measured independently from each other. </w:t>
      </w:r>
      <w:r w:rsidR="00DD5C5D">
        <w:t>For example, suppose</w:t>
      </w:r>
      <w:r w:rsidR="001028A2">
        <w:t xml:space="preserve"> individuals with the same level of product category knowledge adopt innovations at different moments. In that case, </w:t>
      </w:r>
      <w:r w:rsidR="00DD5C5D">
        <w:t>the two variables could have a differential effect</w:t>
      </w:r>
      <w:r w:rsidR="001028A2">
        <w:t xml:space="preserve"> on adoption. However, that effect cannot be explored when the conceptualization and operationalization of both variables overlap.</w:t>
      </w:r>
    </w:p>
    <w:p w14:paraId="4B3383B7" w14:textId="77777777" w:rsidR="001028A2" w:rsidRDefault="001028A2" w:rsidP="00057C5F"/>
    <w:p w14:paraId="1250D2D5" w14:textId="77777777" w:rsidR="001028A2" w:rsidRPr="00B73FC4" w:rsidRDefault="001028A2" w:rsidP="00B73FC4"/>
    <w:p w14:paraId="41B4F691" w14:textId="77777777" w:rsidR="001028A2" w:rsidRDefault="001028A2" w:rsidP="002F61A8">
      <w:pPr>
        <w:pStyle w:val="Heading3"/>
      </w:pPr>
      <w:r>
        <w:t>Operationalization of Innovativeness</w:t>
      </w:r>
    </w:p>
    <w:p w14:paraId="5663F390" w14:textId="109C300E" w:rsidR="001028A2" w:rsidRDefault="001028A2" w:rsidP="00057C5F">
      <w:r w:rsidRPr="001B2D92">
        <w:t xml:space="preserve">The interest in </w:t>
      </w:r>
      <w:r w:rsidR="00DD5C5D">
        <w:t>accurately describing</w:t>
      </w:r>
      <w:r w:rsidRPr="001B2D92">
        <w:t xml:space="preserve"> innovator</w:t>
      </w:r>
      <w:r>
        <w:t xml:space="preserve"> characteristics</w:t>
      </w:r>
      <w:r w:rsidRPr="001B2D92">
        <w:t xml:space="preserve"> is </w:t>
      </w:r>
      <w:r>
        <w:t>more than</w:t>
      </w:r>
      <w:r w:rsidRPr="001B2D92">
        <w:t xml:space="preserve"> purely academic. After </w:t>
      </w:r>
      <w:r>
        <w:t>identifying</w:t>
      </w:r>
      <w:r w:rsidRPr="001B2D92">
        <w:t xml:space="preserve"> the </w:t>
      </w:r>
      <w:r>
        <w:t>innovators'</w:t>
      </w:r>
      <w:r w:rsidRPr="001B2D92">
        <w:t xml:space="preserve"> </w:t>
      </w:r>
      <w:r w:rsidR="008C4C7F">
        <w:t>profiles</w:t>
      </w:r>
      <w:r w:rsidRPr="001B2D92">
        <w:t>, the</w:t>
      </w:r>
      <w:r>
        <w:t>ir</w:t>
      </w:r>
      <w:r w:rsidRPr="001B2D92">
        <w:t xml:space="preserve"> </w:t>
      </w:r>
      <w:r>
        <w:t>numbers</w:t>
      </w:r>
      <w:r w:rsidRPr="001B2D92">
        <w:t xml:space="preserve"> can be estimated before </w:t>
      </w:r>
      <w:r>
        <w:t>they adopt an innovation</w:t>
      </w:r>
      <w:r w:rsidRPr="001B2D92">
        <w:t xml:space="preserve">. </w:t>
      </w:r>
      <w:r>
        <w:t xml:space="preserve">The number of innovators </w:t>
      </w:r>
      <w:r w:rsidRPr="001B2D92">
        <w:t xml:space="preserve">serves as an estimate of product demands just after market introduction. </w:t>
      </w:r>
      <w:r w:rsidR="00AD4281">
        <w:t xml:space="preserve">An oversimplified phenomenon may lead to under or </w:t>
      </w:r>
      <w:r w:rsidR="00DD5C5D">
        <w:t>overestimating</w:t>
      </w:r>
      <w:r w:rsidR="00AD4281">
        <w:t xml:space="preserve"> demand and result in unnecessary </w:t>
      </w:r>
      <w:r w:rsidR="00DD5C5D">
        <w:t>organizational challenges</w:t>
      </w:r>
      <w:r w:rsidR="00AD4281">
        <w:t>.</w:t>
      </w:r>
    </w:p>
    <w:p w14:paraId="5383C1D0" w14:textId="77777777" w:rsidR="001028A2" w:rsidRDefault="001028A2" w:rsidP="00057C5F"/>
    <w:p w14:paraId="0E73E91D" w14:textId="4F2F0BB4" w:rsidR="008F6862" w:rsidRDefault="001028A2" w:rsidP="00057C5F">
      <w:r>
        <w:t>Innovator c</w:t>
      </w:r>
      <w:r w:rsidRPr="001B2D92">
        <w:t>haracteristics are investigated in diverse product categories</w:t>
      </w:r>
      <w:r>
        <w:t>, like</w:t>
      </w:r>
      <w:r w:rsidRPr="001B2D92">
        <w:t xml:space="preserve"> home computers </w:t>
      </w:r>
      <w:r w:rsidR="008F6862">
        <w:fldChar w:fldCharType="begin"/>
      </w:r>
      <w:r w:rsidR="00045FAE">
        <w:instrText xml:space="preserve"> ADDIN EN.CITE &lt;EndNote&gt;&lt;Cite&gt;&lt;Author&gt;Dee Dickerson&lt;/Author&gt;&lt;Year&gt;1983&lt;/Year&gt;&lt;RecNum&gt;747&lt;/RecNum&gt;&lt;DisplayText&gt;(Dee Dickerson &amp;amp; Gentry, 1983)&lt;/DisplayText&gt;&lt;record&gt;&lt;rec-number&gt;747&lt;/rec-number&gt;&lt;foreign-keys&gt;&lt;key app="EN" db-id="5rzdf9dzlxspr9estfmprdwvepfww59wv2re" timestamp="1663504458" guid="24f6a3b6-b98e-4392-a71c-6983515bf8e5"&gt;747&lt;/key&gt;&lt;/foreign-keys&gt;&lt;ref-type name="Journal Article"&gt;17&lt;/ref-type&gt;&lt;contributors&gt;&lt;authors&gt;&lt;author&gt;Dee Dickerson, Mary&lt;/author&gt;&lt;author&gt;Gentry, James W&lt;/author&gt;&lt;/authors&gt;&lt;/contributors&gt;&lt;titles&gt;&lt;title&gt;Characteristics of adopters and non-adopters of home computers&lt;/title&gt;&lt;secondary-title&gt;Journal of Consumer research&lt;/secondary-title&gt;&lt;/titles&gt;&lt;periodical&gt;&lt;full-title&gt;Journal of consumer Research&lt;/full-title&gt;&lt;/periodical&gt;&lt;pages&gt;225-235&lt;/pages&gt;&lt;volume&gt;10&lt;/volume&gt;&lt;number&gt;2&lt;/number&gt;&lt;dates&gt;&lt;year&gt;1983&lt;/year&gt;&lt;/dates&gt;&lt;isbn&gt;1537-5277&lt;/isbn&gt;&lt;urls&gt;&lt;/urls&gt;&lt;/record&gt;&lt;/Cite&gt;&lt;/EndNote&gt;</w:instrText>
      </w:r>
      <w:r w:rsidR="008F6862">
        <w:fldChar w:fldCharType="separate"/>
      </w:r>
      <w:r w:rsidR="00045FAE">
        <w:rPr>
          <w:noProof/>
        </w:rPr>
        <w:t>(Dee Dickerson &amp; Gentry, 1983)</w:t>
      </w:r>
      <w:r w:rsidR="008F6862">
        <w:fldChar w:fldCharType="end"/>
      </w:r>
      <w:r w:rsidR="008F6862">
        <w:t xml:space="preserve">, </w:t>
      </w:r>
      <w:r w:rsidRPr="001B2D92">
        <w:t xml:space="preserve">residential </w:t>
      </w:r>
      <w:r>
        <w:t>long-distance</w:t>
      </w:r>
      <w:r w:rsidRPr="001B2D92">
        <w:t xml:space="preserve"> telephone services</w:t>
      </w:r>
      <w:r w:rsidR="008F6862">
        <w:t xml:space="preserve"> </w:t>
      </w:r>
      <w:r w:rsidR="008F6862">
        <w:fldChar w:fldCharType="begin"/>
      </w:r>
      <w:r w:rsidR="00045FAE">
        <w:instrText xml:space="preserve"> ADDIN EN.CITE &lt;EndNote&gt;&lt;Cite&gt;&lt;Author&gt;Warren&lt;/Author&gt;&lt;Year&gt;1988&lt;/Year&gt;&lt;RecNum&gt;748&lt;/RecNum&gt;&lt;DisplayText&gt;(Warren et al., 1988)&lt;/DisplayText&gt;&lt;record&gt;&lt;rec-number&gt;748&lt;/rec-number&gt;&lt;foreign-keys&gt;&lt;key app="EN" db-id="5rzdf9dzlxspr9estfmprdwvepfww59wv2re" timestamp="1663504506" guid="e44bb99d-f321-4422-ab84-3c2b9f48f0f6"&gt;748&lt;/key&gt;&lt;/foreign-keys&gt;&lt;ref-type name="Journal Article"&gt;17&lt;/ref-type&gt;&lt;contributors&gt;&lt;authors&gt;&lt;author&gt;Warren, William E&lt;/author&gt;&lt;author&gt;Abercrombie, CL&lt;/author&gt;&lt;author&gt;Berl, Robert L&lt;/author&gt;&lt;/authors&gt;&lt;/contributors&gt;&lt;titles&gt;&lt;title&gt;Characteristics of adopters and nonadopters of alternative residential long-distance telephone services&lt;/title&gt;&lt;secondary-title&gt;ACR North American Advances&lt;/secondary-title&gt;&lt;/titles&gt;&lt;periodical&gt;&lt;full-title&gt;ACR North American Advances&lt;/full-title&gt;&lt;/periodical&gt;&lt;dates&gt;&lt;year&gt;1988&lt;/year&gt;&lt;/dates&gt;&lt;urls&gt;&lt;/urls&gt;&lt;/record&gt;&lt;/Cite&gt;&lt;/EndNote&gt;</w:instrText>
      </w:r>
      <w:r w:rsidR="008F6862">
        <w:fldChar w:fldCharType="separate"/>
      </w:r>
      <w:r w:rsidR="00045FAE">
        <w:rPr>
          <w:noProof/>
        </w:rPr>
        <w:t>(Warren et al., 1988)</w:t>
      </w:r>
      <w:r w:rsidR="008F6862">
        <w:fldChar w:fldCharType="end"/>
      </w:r>
      <w:r w:rsidR="008F6862">
        <w:t xml:space="preserve">, </w:t>
      </w:r>
      <w:r w:rsidR="008C4C7F">
        <w:t>and</w:t>
      </w:r>
      <w:r w:rsidR="008F6862">
        <w:t xml:space="preserve"> </w:t>
      </w:r>
      <w:r w:rsidRPr="001B2D92">
        <w:t>fashion</w:t>
      </w:r>
      <w:r w:rsidR="008F6862">
        <w:t xml:space="preserve"> </w:t>
      </w:r>
      <w:r w:rsidR="008F6862">
        <w:fldChar w:fldCharType="begin"/>
      </w:r>
      <w:r w:rsidR="00045FAE">
        <w:instrText xml:space="preserve"> ADDIN EN.CITE &lt;EndNote&gt;&lt;Cite&gt;&lt;Author&gt;Summers&lt;/Author&gt;&lt;Year&gt;1972&lt;/Year&gt;&lt;RecNum&gt;749&lt;/RecNum&gt;&lt;DisplayText&gt;(Summers, 1972)&lt;/DisplayText&gt;&lt;record&gt;&lt;rec-number&gt;749&lt;/rec-number&gt;&lt;foreign-keys&gt;&lt;key app="EN" db-id="5rzdf9dzlxspr9estfmprdwvepfww59wv2re" timestamp="1663504575" guid="2cc515bb-c1cb-4ba0-a04a-cc8a1c94e367"&gt;749&lt;/key&gt;&lt;/foreign-keys&gt;&lt;ref-type name="Journal Article"&gt;17&lt;/ref-type&gt;&lt;contributors&gt;&lt;authors&gt;&lt;author&gt;Summers, John O&lt;/author&gt;&lt;/authors&gt;&lt;/contributors&gt;&lt;titles&gt;&lt;title&gt;Media exposure patterns of consumer innovators&lt;/title&gt;&lt;secondary-title&gt;Journal of Marketing&lt;/secondary-title&gt;&lt;/titles&gt;&lt;periodical&gt;&lt;full-title&gt;Journal of Marketing&lt;/full-title&gt;&lt;/periodical&gt;&lt;pages&gt;43-49&lt;/pages&gt;&lt;volume&gt;36&lt;/volume&gt;&lt;number&gt;1&lt;/number&gt;&lt;dates&gt;&lt;year&gt;1972&lt;/year&gt;&lt;/dates&gt;&lt;isbn&gt;0022-2429&lt;/isbn&gt;&lt;urls&gt;&lt;/urls&gt;&lt;/record&gt;&lt;/Cite&gt;&lt;/EndNote&gt;</w:instrText>
      </w:r>
      <w:r w:rsidR="008F6862">
        <w:fldChar w:fldCharType="separate"/>
      </w:r>
      <w:r w:rsidR="00045FAE">
        <w:rPr>
          <w:noProof/>
        </w:rPr>
        <w:t>(Summers, 1972)</w:t>
      </w:r>
      <w:r w:rsidR="008F6862">
        <w:fldChar w:fldCharType="end"/>
      </w:r>
      <w:r w:rsidR="008F6862">
        <w:t xml:space="preserve">. </w:t>
      </w:r>
      <w:r w:rsidR="00DD5C5D">
        <w:t>Finally, a</w:t>
      </w:r>
      <w:r w:rsidR="008F6862">
        <w:t xml:space="preserve"> recent</w:t>
      </w:r>
      <w:r w:rsidRPr="001B2D92">
        <w:t xml:space="preserve"> overview </w:t>
      </w:r>
      <w:r>
        <w:t>is</w:t>
      </w:r>
      <w:r w:rsidRPr="001B2D92">
        <w:t xml:space="preserve"> given by</w:t>
      </w:r>
      <w:r w:rsidR="008F6862">
        <w:t xml:space="preserve"> </w:t>
      </w:r>
      <w:r w:rsidR="008F6862">
        <w:fldChar w:fldCharType="begin"/>
      </w:r>
      <w:r w:rsidR="00045FAE">
        <w:instrText xml:space="preserve"> ADDIN EN.CITE &lt;EndNote&gt;&lt;Cite AuthorYear="1"&gt;&lt;Author&gt;Dedehayir&lt;/Author&gt;&lt;Year&gt;2020&lt;/Year&gt;&lt;RecNum&gt;750&lt;/RecNum&gt;&lt;DisplayText&gt;Dedehayir et al. (2020)&lt;/DisplayText&gt;&lt;record&gt;&lt;rec-number&gt;750&lt;/rec-number&gt;&lt;foreign-keys&gt;&lt;key app="EN" db-id="5rzdf9dzlxspr9estfmprdwvepfww59wv2re" timestamp="1663504675" guid="d45cd505-1bf6-4f6d-8467-2b6797ab2159"&gt;750&lt;/key&gt;&lt;/foreign-keys&gt;&lt;ref-type name="Journal Article"&gt;17&lt;/ref-type&gt;&lt;contributors&gt;&lt;authors&gt;&lt;author&gt;Dedehayir, Ozgur&lt;/author&gt;&lt;author&gt;Ortt, Roland J&lt;/author&gt;&lt;author&gt;Riverola, Carla&lt;/author&gt;&lt;author&gt;Miralles, Francesc&lt;/author&gt;&lt;/authors&gt;&lt;/contributors&gt;&lt;titles&gt;&lt;title&gt;Innovators and early adopters in the diffusion of innovations: A literature review&lt;/title&gt;&lt;secondary-title&gt;Digital Disruptive Innovation&lt;/secondary-title&gt;&lt;/titles&gt;&lt;periodical&gt;&lt;full-title&gt;Digital Disruptive Innovation&lt;/full-title&gt;&lt;/periodical&gt;&lt;pages&gt;85-115&lt;/pages&gt;&lt;dates&gt;&lt;year&gt;2020&lt;/year&gt;&lt;/dates&gt;&lt;isbn&gt;0219-9823&lt;/isbn&gt;&lt;urls&gt;&lt;/urls&gt;&lt;/record&gt;&lt;/Cite&gt;&lt;/EndNote&gt;</w:instrText>
      </w:r>
      <w:r w:rsidR="008F6862">
        <w:fldChar w:fldCharType="separate"/>
      </w:r>
      <w:r w:rsidR="00045FAE">
        <w:rPr>
          <w:noProof/>
        </w:rPr>
        <w:t>Dedehayir et al. (2020)</w:t>
      </w:r>
      <w:r w:rsidR="008F6862">
        <w:fldChar w:fldCharType="end"/>
      </w:r>
      <w:r w:rsidR="008F6862">
        <w:t xml:space="preserve">. </w:t>
      </w:r>
    </w:p>
    <w:p w14:paraId="5C907B04" w14:textId="77777777" w:rsidR="001028A2" w:rsidRDefault="001028A2" w:rsidP="00057C5F"/>
    <w:p w14:paraId="2DCC2FA2" w14:textId="6388B57B" w:rsidR="001028A2" w:rsidRDefault="001028A2" w:rsidP="00057C5F">
      <w:r>
        <w:t>Several operationalization issues can be found in these studies. Firstly, innovativeness is sometimes measured post-hoc in terms of actual adoption. In that case, the phenomenon of 'innovativeness of an individual' and the phenomenon' adoption of an innovation' have meshed. The post-hoc assessment of innovativeness is a problem because</w:t>
      </w:r>
      <w:r w:rsidR="00AD4281">
        <w:t xml:space="preserve"> it </w:t>
      </w:r>
      <w:r w:rsidR="00DD5C5D">
        <w:t>makes it impossible to explore</w:t>
      </w:r>
      <w:r>
        <w:t xml:space="preserve"> the mechanism of innovativeness influencing adoption</w:t>
      </w:r>
      <w:r w:rsidR="00AD4281">
        <w:t>.</w:t>
      </w:r>
    </w:p>
    <w:p w14:paraId="0D4C1D5E" w14:textId="77777777" w:rsidR="001028A2" w:rsidRDefault="001028A2" w:rsidP="00057C5F"/>
    <w:p w14:paraId="3C0F4583" w14:textId="12B8B93F" w:rsidR="001028A2" w:rsidRDefault="001028A2" w:rsidP="00057C5F">
      <w:r>
        <w:t xml:space="preserve">Secondly, innovative individuals are thought to share general characteristics like </w:t>
      </w:r>
      <w:r w:rsidR="00AD4281">
        <w:t xml:space="preserve">a </w:t>
      </w:r>
      <w:r>
        <w:t>young</w:t>
      </w:r>
      <w:r w:rsidR="00AD4281">
        <w:t xml:space="preserve"> age</w:t>
      </w:r>
      <w:r>
        <w:t>, cosmopolitan</w:t>
      </w:r>
      <w:r w:rsidR="00AD4281">
        <w:t xml:space="preserve"> lifestyles or views</w:t>
      </w:r>
      <w:r w:rsidR="008C4C7F">
        <w:t>,</w:t>
      </w:r>
      <w:r w:rsidR="00AD4281">
        <w:t xml:space="preserve"> and a </w:t>
      </w:r>
      <w:r>
        <w:t>high level of education</w:t>
      </w:r>
      <w:r w:rsidR="00AD4281">
        <w:t xml:space="preserve">. </w:t>
      </w:r>
      <w:r>
        <w:t>However, these characteristics merely co-evolve with innovativeness rather than represent it. Defining a phenomenon in terms of its co-evolving phenomena is a problem if different co-evolving phenomena can be found for some types of innovativeness. For example, if innovative individuals of a specific product category are older, less cosmopolitan, and comparably lower educated, the definition would have classified the wrong group as innovative.</w:t>
      </w:r>
    </w:p>
    <w:p w14:paraId="0841FF06" w14:textId="66E12E1E" w:rsidR="00CF2D02" w:rsidRDefault="00CF2D02" w:rsidP="00057C5F"/>
    <w:p w14:paraId="5E70F5FD" w14:textId="37B08CFE" w:rsidR="00CF2D02" w:rsidRPr="0073312F" w:rsidRDefault="00CF2D02" w:rsidP="00CF2D02">
      <w:pPr>
        <w:pStyle w:val="Heading2"/>
        <w:rPr>
          <w:lang w:val="en-US"/>
        </w:rPr>
      </w:pPr>
      <w:r>
        <w:rPr>
          <w:lang w:val="en-US"/>
        </w:rPr>
        <w:t>Oversimplification of the Weak Signal Phenomenon</w:t>
      </w:r>
    </w:p>
    <w:p w14:paraId="2E99E38C" w14:textId="5483E8D2" w:rsidR="00CF2D02" w:rsidRDefault="00CF2D02" w:rsidP="00CF2D02">
      <w:r w:rsidRPr="00296D85">
        <w:lastRenderedPageBreak/>
        <w:t xml:space="preserve">When a phenomenon is the subject of multidisciplinary research, it combines ideas and findings from significantly different disciplines, each with its research traditions and terms. Across disciplines, the same phenomenon can have different names, conceptualizations, and operationalizations. </w:t>
      </w:r>
      <w:r>
        <w:t xml:space="preserve">In the case of weak signals, the early warnings of impactful changes in the organizational environment, the number of definitions </w:t>
      </w:r>
      <w:r w:rsidR="008C4C7F">
        <w:t>exceeds</w:t>
      </w:r>
      <w:r>
        <w:t xml:space="preserve"> sixty </w:t>
      </w:r>
      <w:r>
        <w:fldChar w:fldCharType="begin"/>
      </w:r>
      <w:r w:rsidR="00045FAE">
        <w:instrText xml:space="preserve"> ADDIN EN.CITE &lt;EndNote&gt;&lt;Cite&gt;&lt;Author&gt;van Veen&lt;/Author&gt;&lt;Year&gt;2021&lt;/Year&gt;&lt;RecNum&gt;21&lt;/RecNum&gt;&lt;DisplayText&gt;(van Veen &amp;amp; Ortt, 2021)&lt;/DisplayText&gt;&lt;record&gt;&lt;rec-number&gt;21&lt;/rec-number&gt;&lt;foreign-keys&gt;&lt;key app="EN" db-id="5rzdf9dzlxspr9estfmprdwvepfww59wv2re" timestamp="1663491180" guid="b20d9d3a-47b1-4b77-94f7-4d70fdf5a4a0"&gt;21&lt;/key&gt;&lt;/foreign-keys&gt;&lt;ref-type name="Journal Article"&gt;17&lt;/ref-type&gt;&lt;contributors&gt;&lt;authors&gt;&lt;author&gt;van Veen, B. L.&lt;/author&gt;&lt;author&gt;Ortt, J. Roland&lt;/author&gt;&lt;/authors&gt;&lt;/contributors&gt;&lt;titles&gt;&lt;title&gt;Unifying weak signals definitions to improve construct understanding&lt;/title&gt;&lt;secondary-title&gt;Futures&lt;/secondary-title&gt;&lt;/titles&gt;&lt;periodical&gt;&lt;full-title&gt;Futures&lt;/full-title&gt;&lt;/periodical&gt;&lt;pages&gt;102837-102837&lt;/pages&gt;&lt;volume&gt;134&lt;/volume&gt;&lt;dates&gt;&lt;year&gt;2021&lt;/year&gt;&lt;/dates&gt;&lt;publisher&gt;Elsevier&lt;/publisher&gt;&lt;urls&gt;&lt;/urls&gt;&lt;/record&gt;&lt;/Cite&gt;&lt;/EndNote&gt;</w:instrText>
      </w:r>
      <w:r>
        <w:fldChar w:fldCharType="separate"/>
      </w:r>
      <w:r w:rsidR="00045FAE">
        <w:rPr>
          <w:noProof/>
        </w:rPr>
        <w:t>(van Veen &amp; Ortt, 2021)</w:t>
      </w:r>
      <w:r>
        <w:fldChar w:fldCharType="end"/>
      </w:r>
      <w:r>
        <w:t>.</w:t>
      </w:r>
    </w:p>
    <w:p w14:paraId="60BB3644" w14:textId="77777777" w:rsidR="00CF2D02" w:rsidRDefault="00CF2D02" w:rsidP="00CF2D02"/>
    <w:p w14:paraId="091DC8B1" w14:textId="77777777" w:rsidR="00CF2D02" w:rsidRDefault="00CF2D02" w:rsidP="00CF2D02">
      <w:pPr>
        <w:pStyle w:val="Heading3"/>
      </w:pPr>
      <w:r>
        <w:t>Conceptualization of the Weak Signal Phenomenon</w:t>
      </w:r>
    </w:p>
    <w:p w14:paraId="56A8D6B0" w14:textId="7580B00C" w:rsidR="00CF2D02" w:rsidRPr="00296D85" w:rsidRDefault="00CF2D02" w:rsidP="00CF2D02">
      <w:r w:rsidRPr="00296D85">
        <w:t>The phenomenon is called weak signals in Futures Studies</w:t>
      </w:r>
      <w:r>
        <w:t xml:space="preserve"> </w:t>
      </w:r>
      <w:r>
        <w:fldChar w:fldCharType="begin"/>
      </w:r>
      <w:r w:rsidR="00045FAE">
        <w:instrText xml:space="preserve"> ADDIN EN.CITE &lt;EndNote&gt;&lt;Cite&gt;&lt;Author&gt;Ansoff&lt;/Author&gt;&lt;Year&gt;1979&lt;/Year&gt;&lt;RecNum&gt;174&lt;/RecNum&gt;&lt;DisplayText&gt;(Ansoff, 1979)&lt;/DisplayText&gt;&lt;record&gt;&lt;rec-number&gt;174&lt;/rec-number&gt;&lt;foreign-keys&gt;&lt;key app="EN" db-id="5rzdf9dzlxspr9estfmprdwvepfww59wv2re" timestamp="1663491181" guid="6eb9e9d7-7da7-434b-9b47-e2cdd1bd70af"&gt;174&lt;/key&gt;&lt;/foreign-keys&gt;&lt;ref-type name="Book"&gt;6&lt;/ref-type&gt;&lt;contributors&gt;&lt;authors&gt;&lt;author&gt;Ansoff, H. Igor&lt;/author&gt;&lt;/authors&gt;&lt;/contributors&gt;&lt;titles&gt;&lt;title&gt;Strategic Management&lt;/title&gt;&lt;/titles&gt;&lt;dates&gt;&lt;year&gt;1979&lt;/year&gt;&lt;/dates&gt;&lt;pub-location&gt;London&lt;/pub-location&gt;&lt;publisher&gt;Palgrave Macmillan UK&lt;/publisher&gt;&lt;isbn&gt;978-1-349-02973-0&lt;/isbn&gt;&lt;urls&gt;&lt;related-urls&gt;&lt;url&gt;http://link.springer.com/10.1007/978-1-349-02971-6&lt;/url&gt;&lt;/related-urls&gt;&lt;/urls&gt;&lt;electronic-resource-num&gt;10.1007/978-1-349-02971-6&lt;/electronic-resource-num&gt;&lt;/record&gt;&lt;/Cite&gt;&lt;/EndNote&gt;</w:instrText>
      </w:r>
      <w:r>
        <w:fldChar w:fldCharType="separate"/>
      </w:r>
      <w:r w:rsidR="00045FAE">
        <w:rPr>
          <w:noProof/>
        </w:rPr>
        <w:t>(Ansoff, 1979)</w:t>
      </w:r>
      <w:r>
        <w:fldChar w:fldCharType="end"/>
      </w:r>
      <w:r>
        <w:t xml:space="preserve">, </w:t>
      </w:r>
      <w:r w:rsidRPr="00296D85">
        <w:t>ill-defined events and trends in Strategic Choice</w:t>
      </w:r>
      <w:r>
        <w:t xml:space="preserve"> </w:t>
      </w:r>
      <w:r>
        <w:fldChar w:fldCharType="begin"/>
      </w:r>
      <w:r w:rsidR="00045FAE">
        <w:instrText xml:space="preserve"> ADDIN EN.CITE &lt;EndNote&gt;&lt;Cite&gt;&lt;Author&gt;Jackson&lt;/Author&gt;&lt;Year&gt;1988&lt;/Year&gt;&lt;RecNum&gt;189&lt;/RecNum&gt;&lt;DisplayText&gt;(Jackson &amp;amp; Dutton, 1988)&lt;/DisplayText&gt;&lt;record&gt;&lt;rec-number&gt;189&lt;/rec-number&gt;&lt;foreign-keys&gt;&lt;key app="EN" db-id="5rzdf9dzlxspr9estfmprdwvepfww59wv2re" timestamp="1663491181" guid="00188b27-676e-44f0-b70c-42055280ea00"&gt;189&lt;/key&gt;&lt;/foreign-keys&gt;&lt;ref-type name="Journal Article"&gt;17&lt;/ref-type&gt;&lt;contributors&gt;&lt;authors&gt;&lt;author&gt;Jackson, S. E.&lt;/author&gt;&lt;author&gt;Dutton, J. E.&lt;/author&gt;&lt;/authors&gt;&lt;/contributors&gt;&lt;titles&gt;&lt;title&gt;Discerning threats and opportunities&lt;/title&gt;&lt;secondary-title&gt;Administrative Science Quarterly&lt;/secondary-title&gt;&lt;/titles&gt;&lt;periodical&gt;&lt;full-title&gt;Administrative Science Quarterly&lt;/full-title&gt;&lt;/periodical&gt;&lt;pages&gt;370-387&lt;/pages&gt;&lt;volume&gt;33&lt;/volume&gt;&lt;number&gt;3&lt;/number&gt;&lt;dates&gt;&lt;year&gt;1988&lt;/year&gt;&lt;/dates&gt;&lt;publisher&gt;Sage Publications, Inc. on behalf of the Johnson Graduate School of Management, Cornell University&lt;/publisher&gt;&lt;isbn&gt;00018392&lt;/isbn&gt;&lt;urls&gt;&lt;/urls&gt;&lt;electronic-resource-num&gt;10.2307/2392714&lt;/electronic-resource-num&gt;&lt;/record&gt;&lt;/Cite&gt;&lt;/EndNote&gt;</w:instrText>
      </w:r>
      <w:r>
        <w:fldChar w:fldCharType="separate"/>
      </w:r>
      <w:r w:rsidR="00045FAE">
        <w:rPr>
          <w:noProof/>
        </w:rPr>
        <w:t>(Jackson &amp; Dutton, 1988)</w:t>
      </w:r>
      <w:r>
        <w:fldChar w:fldCharType="end"/>
      </w:r>
      <w:r>
        <w:t xml:space="preserve">, or </w:t>
      </w:r>
      <w:r w:rsidRPr="00296D85">
        <w:t>wicked problems in Sense-Making</w:t>
      </w:r>
      <w:r>
        <w:t xml:space="preserve"> </w:t>
      </w:r>
      <w:r>
        <w:fldChar w:fldCharType="begin"/>
      </w:r>
      <w:r w:rsidR="00045FAE">
        <w:instrText xml:space="preserve"> ADDIN EN.CITE &lt;EndNote&gt;&lt;Cite&gt;&lt;Author&gt;Weick&lt;/Author&gt;&lt;Year&gt;1995&lt;/Year&gt;&lt;RecNum&gt;176&lt;/RecNum&gt;&lt;DisplayText&gt;(Weick, 1995)&lt;/DisplayText&gt;&lt;record&gt;&lt;rec-number&gt;176&lt;/rec-number&gt;&lt;foreign-keys&gt;&lt;key app="EN" db-id="5rzdf9dzlxspr9estfmprdwvepfww59wv2re" timestamp="1663491181" guid="35487067-30b9-467e-bf4f-2c28cb217e78"&gt;176&lt;/key&gt;&lt;/foreign-keys&gt;&lt;ref-type name="Book"&gt;6&lt;/ref-type&gt;&lt;contributors&gt;&lt;authors&gt;&lt;author&gt;Weick, K. E.&lt;/author&gt;&lt;/authors&gt;&lt;/contributors&gt;&lt;titles&gt;&lt;title&gt;Sensemaking in organizations&lt;/title&gt;&lt;/titles&gt;&lt;volume&gt;3&lt;/volume&gt;&lt;dates&gt;&lt;year&gt;1995&lt;/year&gt;&lt;/dates&gt;&lt;publisher&gt;Sage&lt;/publisher&gt;&lt;isbn&gt;080397177X&lt;/isbn&gt;&lt;urls&gt;&lt;/urls&gt;&lt;/record&gt;&lt;/Cite&gt;&lt;/EndNote&gt;</w:instrText>
      </w:r>
      <w:r>
        <w:fldChar w:fldCharType="separate"/>
      </w:r>
      <w:r w:rsidR="00045FAE">
        <w:rPr>
          <w:noProof/>
        </w:rPr>
        <w:t>(Weick, 1995)</w:t>
      </w:r>
      <w:r>
        <w:fldChar w:fldCharType="end"/>
      </w:r>
      <w:r>
        <w:t xml:space="preserve">. </w:t>
      </w:r>
      <w:r w:rsidRPr="00296D85">
        <w:t xml:space="preserve">Each field has conceptualized the </w:t>
      </w:r>
      <w:r>
        <w:t>phenomenon</w:t>
      </w:r>
      <w:r w:rsidRPr="00296D85">
        <w:t xml:space="preserve"> with multiple dimensions that do not always overlap or are mutually exclusive despite </w:t>
      </w:r>
      <w:r>
        <w:t xml:space="preserve">the </w:t>
      </w:r>
      <w:r w:rsidRPr="00296D85">
        <w:t xml:space="preserve">phenomenal similarity. For instance, a weak signal can refer to information in the broadest sense, an ill-defined trend to a statistical forecast and not much else, and a wicked problem </w:t>
      </w:r>
      <w:r w:rsidR="008C4C7F">
        <w:t>with</w:t>
      </w:r>
      <w:r w:rsidRPr="00296D85">
        <w:t xml:space="preserve"> feelings. In Futures Studies, </w:t>
      </w:r>
      <w:r>
        <w:t xml:space="preserve">the </w:t>
      </w:r>
      <w:r w:rsidRPr="00296D85">
        <w:t>phenomen</w:t>
      </w:r>
      <w:r>
        <w:t>on</w:t>
      </w:r>
      <w:r w:rsidRPr="00296D85">
        <w:t xml:space="preserve"> describe</w:t>
      </w:r>
      <w:r>
        <w:t>s</w:t>
      </w:r>
      <w:r w:rsidRPr="00296D85">
        <w:t xml:space="preserve"> anticipated change</w:t>
      </w:r>
      <w:r w:rsidR="00DD5C5D">
        <w:t>. In</w:t>
      </w:r>
      <w:r w:rsidRPr="00296D85">
        <w:t xml:space="preserve"> Strategic Choice </w:t>
      </w:r>
      <w:r w:rsidR="00DD5C5D">
        <w:t xml:space="preserve">it refers to </w:t>
      </w:r>
      <w:r w:rsidRPr="00296D85">
        <w:t>a change that needs a decision</w:t>
      </w:r>
      <w:r w:rsidR="00DD5C5D">
        <w:t>,</w:t>
      </w:r>
      <w:r w:rsidRPr="00296D85">
        <w:t xml:space="preserve"> and in Sense-Making</w:t>
      </w:r>
      <w:r w:rsidR="00DD5C5D">
        <w:t>,</w:t>
      </w:r>
      <w:r w:rsidRPr="00296D85">
        <w:t xml:space="preserve"> an observed change in retrospect.</w:t>
      </w:r>
    </w:p>
    <w:p w14:paraId="2640F41B" w14:textId="77777777" w:rsidR="00CF2D02" w:rsidRPr="00296D85" w:rsidRDefault="00CF2D02" w:rsidP="00CF2D02"/>
    <w:p w14:paraId="24E1854E" w14:textId="05AB8E98" w:rsidR="00CF2D02" w:rsidRDefault="00DD5C5D" w:rsidP="00CF2D02">
      <w:r>
        <w:t>Besides</w:t>
      </w:r>
      <w:r w:rsidR="00CF2D02">
        <w:t xml:space="preserve"> applying different names, papers on weak signals also refer to overlapping yet different </w:t>
      </w:r>
      <w:r w:rsidR="00CF2D02" w:rsidRPr="00296D85">
        <w:t>conceptualizations</w:t>
      </w:r>
      <w:r w:rsidR="00CF2D02" w:rsidRPr="007C7AA0">
        <w:t xml:space="preserve"> </w:t>
      </w:r>
      <w:r w:rsidR="00CF2D02">
        <w:t>of the phenomenon</w:t>
      </w:r>
      <w:r w:rsidR="00CF2D02" w:rsidRPr="00296D85">
        <w:t xml:space="preserve">. </w:t>
      </w:r>
      <w:r w:rsidR="00CF2D02">
        <w:t xml:space="preserve">Unfortunately, </w:t>
      </w:r>
      <w:r w:rsidR="00CF2D02" w:rsidRPr="00296D85">
        <w:t xml:space="preserve">authors </w:t>
      </w:r>
      <w:r w:rsidR="00CF2D02">
        <w:t>adopt</w:t>
      </w:r>
      <w:r w:rsidR="00CF2D02" w:rsidRPr="00296D85">
        <w:t xml:space="preserve"> one conceptualization or, more frequently, phenomenal reconceptualization. If the latter happens, a field gains a deeper insight into a particular </w:t>
      </w:r>
      <w:r>
        <w:t>phenomenon aspect</w:t>
      </w:r>
      <w:r w:rsidR="00CF2D02" w:rsidRPr="00296D85">
        <w:t xml:space="preserve"> </w:t>
      </w:r>
      <w:r w:rsidR="00CF2D02">
        <w:t>while</w:t>
      </w:r>
      <w:r w:rsidR="00CF2D02" w:rsidRPr="00296D85">
        <w:t xml:space="preserve"> simultaneously </w:t>
      </w:r>
      <w:r w:rsidR="00CF2D02">
        <w:t>complicating</w:t>
      </w:r>
      <w:r w:rsidR="00CF2D02" w:rsidRPr="00296D85">
        <w:t xml:space="preserve"> the validation between studies. </w:t>
      </w:r>
      <w:r w:rsidR="00CF2D02">
        <w:t xml:space="preserve">Reconceptualization hinders validation when </w:t>
      </w:r>
      <w:r w:rsidR="00CF2D02" w:rsidRPr="00296D85">
        <w:t>the commonalities and differences between conceptualization</w:t>
      </w:r>
      <w:r w:rsidR="00CF2D02">
        <w:t>s</w:t>
      </w:r>
      <w:r w:rsidR="00CF2D02" w:rsidRPr="00296D85">
        <w:t xml:space="preserve"> </w:t>
      </w:r>
      <w:r w:rsidR="00CF2D02">
        <w:t>remain implicit. If that</w:t>
      </w:r>
      <w:r w:rsidR="00CF2D02" w:rsidRPr="00296D85" w:rsidDel="002D105D">
        <w:t xml:space="preserve"> </w:t>
      </w:r>
      <w:r w:rsidR="00CF2D02" w:rsidRPr="00296D85">
        <w:t xml:space="preserve">happens often enough, a field </w:t>
      </w:r>
      <w:r w:rsidR="00CF2D02">
        <w:t>may</w:t>
      </w:r>
      <w:r w:rsidR="00CF2D02" w:rsidRPr="00296D85">
        <w:t xml:space="preserve"> end up with conceptualizations lacking in common ground. </w:t>
      </w:r>
    </w:p>
    <w:p w14:paraId="7AC3BE79" w14:textId="77777777" w:rsidR="00CF2D02" w:rsidRDefault="00CF2D02" w:rsidP="00CF2D02"/>
    <w:p w14:paraId="426F308D" w14:textId="127B187D" w:rsidR="00CF2D02" w:rsidRPr="00296D85" w:rsidRDefault="00CF2D02" w:rsidP="00CF2D02">
      <w:r>
        <w:t>Some</w:t>
      </w:r>
      <w:r w:rsidRPr="00296D85">
        <w:t xml:space="preserve"> </w:t>
      </w:r>
      <w:r>
        <w:t>weak signals' conceptualizations refer to the earliest signals' objective quality</w:t>
      </w:r>
      <w:r w:rsidRPr="00296D85">
        <w:t xml:space="preserve"> in terms of incompleteness, correctness, or ambiguity</w:t>
      </w:r>
      <w:r>
        <w:t>. This can happen when there is hardly any structured data available</w:t>
      </w:r>
      <w:r w:rsidRPr="00296D85">
        <w:t>. Others refer to the objective centrality of early signals within the daily avalanche of news</w:t>
      </w:r>
      <w:r>
        <w:t xml:space="preserve"> when, for example, various media are picking up on a change</w:t>
      </w:r>
      <w:r w:rsidRPr="00296D85">
        <w:t>.</w:t>
      </w:r>
      <w:r>
        <w:t xml:space="preserve"> </w:t>
      </w:r>
      <w:r w:rsidRPr="00296D85">
        <w:t xml:space="preserve">Others again refer to a </w:t>
      </w:r>
      <w:r>
        <w:t>signal's</w:t>
      </w:r>
      <w:r w:rsidRPr="00296D85">
        <w:t xml:space="preserve"> subjective novelty</w:t>
      </w:r>
      <w:r>
        <w:t xml:space="preserve">, as in the difference of knowledge between an inventor and an observer of new technology. </w:t>
      </w:r>
      <w:r w:rsidRPr="00296D85">
        <w:t xml:space="preserve">It is imaginable that studies on objective phenomena lead to different observations than subjective phenomena. It is also </w:t>
      </w:r>
      <w:r>
        <w:t>conceivable</w:t>
      </w:r>
      <w:r w:rsidRPr="00296D85">
        <w:t xml:space="preserve"> that weakness could </w:t>
      </w:r>
      <w:r w:rsidR="00DD5C5D">
        <w:t>simultaneously refer to these dimensions</w:t>
      </w:r>
      <w:r>
        <w:t xml:space="preserve"> (see Figure </w:t>
      </w:r>
      <w:r w:rsidR="008C1266">
        <w:t>5</w:t>
      </w:r>
      <w:r>
        <w:t>)</w:t>
      </w:r>
      <w:r w:rsidRPr="00296D85">
        <w:t>.</w:t>
      </w:r>
    </w:p>
    <w:p w14:paraId="3EA67028" w14:textId="77777777" w:rsidR="00CF2D02" w:rsidRPr="00296D85" w:rsidRDefault="00CF2D02" w:rsidP="00CF2D02"/>
    <w:p w14:paraId="12298DB1" w14:textId="0C86279B" w:rsidR="00CF2D02" w:rsidRPr="00296D85" w:rsidRDefault="004D0047" w:rsidP="00CF2D02">
      <w:r>
        <w:rPr>
          <w:noProof/>
        </w:rPr>
        <w:drawing>
          <wp:inline distT="0" distB="0" distL="0" distR="0" wp14:anchorId="11AA24B3" wp14:editId="390F82DB">
            <wp:extent cx="3693814" cy="2077720"/>
            <wp:effectExtent l="0" t="0" r="1905" b="5080"/>
            <wp:docPr id="13894830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83072" name="Picture 138948307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22913" cy="2094088"/>
                    </a:xfrm>
                    <a:prstGeom prst="rect">
                      <a:avLst/>
                    </a:prstGeom>
                  </pic:spPr>
                </pic:pic>
              </a:graphicData>
            </a:graphic>
          </wp:inline>
        </w:drawing>
      </w:r>
    </w:p>
    <w:p w14:paraId="5F2D8D00" w14:textId="1394BC66" w:rsidR="00CF2D02" w:rsidRPr="001B2D92" w:rsidRDefault="00CF2D02" w:rsidP="00CF2D02">
      <w:pPr>
        <w:rPr>
          <w:rStyle w:val="SubtleEmphasis"/>
        </w:rPr>
      </w:pPr>
      <w:r w:rsidRPr="001B2D92">
        <w:rPr>
          <w:rStyle w:val="SubtleEmphasis"/>
          <w:b/>
          <w:bCs/>
        </w:rPr>
        <w:lastRenderedPageBreak/>
        <w:t xml:space="preserve">Figure </w:t>
      </w:r>
      <w:r w:rsidR="008C1266">
        <w:rPr>
          <w:rStyle w:val="SubtleEmphasis"/>
          <w:b/>
          <w:bCs/>
        </w:rPr>
        <w:t>5</w:t>
      </w:r>
      <w:r w:rsidRPr="001B2D92">
        <w:rPr>
          <w:rStyle w:val="SubtleEmphasis"/>
          <w:b/>
          <w:bCs/>
        </w:rPr>
        <w:t>.</w:t>
      </w:r>
      <w:r w:rsidRPr="001B2D92">
        <w:rPr>
          <w:rStyle w:val="SubtleEmphasis"/>
        </w:rPr>
        <w:t xml:space="preserve"> Part of the variable cloud </w:t>
      </w:r>
      <w:r w:rsidR="008C4C7F">
        <w:rPr>
          <w:rStyle w:val="SubtleEmphasis"/>
        </w:rPr>
        <w:t>describes</w:t>
      </w:r>
      <w:r w:rsidRPr="001B2D92">
        <w:rPr>
          <w:rStyle w:val="SubtleEmphasis"/>
        </w:rPr>
        <w:t xml:space="preserve"> weak signals in which some clusters of variables partially overlap (adapted from Van Veen and </w:t>
      </w:r>
      <w:proofErr w:type="spellStart"/>
      <w:r w:rsidRPr="001B2D92">
        <w:rPr>
          <w:rStyle w:val="SubtleEmphasis"/>
        </w:rPr>
        <w:t>Ortt</w:t>
      </w:r>
      <w:proofErr w:type="spellEnd"/>
      <w:r w:rsidRPr="001B2D92">
        <w:rPr>
          <w:rStyle w:val="SubtleEmphasis"/>
        </w:rPr>
        <w:t>, 2021)</w:t>
      </w:r>
      <w:r>
        <w:rPr>
          <w:rStyle w:val="SubtleEmphasis"/>
        </w:rPr>
        <w:t xml:space="preserve"> </w:t>
      </w:r>
    </w:p>
    <w:p w14:paraId="718720B3" w14:textId="77777777" w:rsidR="00CF2D02" w:rsidRDefault="00CF2D02" w:rsidP="00CF2D02">
      <w:pPr>
        <w:rPr>
          <w:lang w:val="en-US"/>
        </w:rPr>
      </w:pPr>
    </w:p>
    <w:p w14:paraId="67FE5BDA" w14:textId="3219D085" w:rsidR="00CF2D02" w:rsidRDefault="00CF2D02" w:rsidP="00CF2D02">
      <w:pPr>
        <w:rPr>
          <w:lang w:val="en-US"/>
        </w:rPr>
      </w:pPr>
      <w:r>
        <w:rPr>
          <w:lang w:val="en-US"/>
        </w:rPr>
        <w:t>S</w:t>
      </w:r>
      <w:r w:rsidRPr="00057C5F">
        <w:rPr>
          <w:lang w:val="en-US"/>
        </w:rPr>
        <w:t xml:space="preserve">cholars felt it necessary to bring clarity by developing their </w:t>
      </w:r>
      <w:r w:rsidR="008C4C7F">
        <w:rPr>
          <w:lang w:val="en-US"/>
        </w:rPr>
        <w:t>definitions</w:t>
      </w:r>
      <w:r w:rsidRPr="00057C5F">
        <w:rPr>
          <w:lang w:val="en-US"/>
        </w:rPr>
        <w:t xml:space="preserve">. This led to several reviews voicing concerns about </w:t>
      </w:r>
      <w:r w:rsidR="008C4C7F">
        <w:rPr>
          <w:lang w:val="en-US"/>
        </w:rPr>
        <w:t xml:space="preserve">the </w:t>
      </w:r>
      <w:r w:rsidRPr="00057C5F">
        <w:rPr>
          <w:lang w:val="en-US"/>
        </w:rPr>
        <w:t>definition abundance</w:t>
      </w:r>
      <w:r>
        <w:rPr>
          <w:lang w:val="en-US"/>
        </w:rPr>
        <w:t xml:space="preserve">, </w:t>
      </w:r>
      <w:r w:rsidRPr="00057C5F">
        <w:rPr>
          <w:lang w:val="en-US"/>
        </w:rPr>
        <w:t>appeals to find consensus on the meaning of weakness</w:t>
      </w:r>
      <w:r w:rsidR="00784582">
        <w:rPr>
          <w:lang w:val="en-US"/>
        </w:rPr>
        <w:t xml:space="preserve"> </w:t>
      </w:r>
      <w:r w:rsidR="00784582">
        <w:rPr>
          <w:lang w:val="en-US"/>
        </w:rPr>
        <w:fldChar w:fldCharType="begin">
          <w:fldData xml:space="preserve">PEVuZE5vdGU+PENpdGU+PEF1dGhvcj5DYXJib25lbGw8L0F1dGhvcj48WWVhcj4yMDE1PC9ZZWFy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</w:fldData>
        </w:fldChar>
      </w:r>
      <w:r w:rsidR="00E635CB">
        <w:rPr>
          <w:lang w:val="en-US"/>
        </w:rPr>
        <w:instrText xml:space="preserve"> ADDIN EN.CITE </w:instrText>
      </w:r>
      <w:r w:rsidR="00E635CB">
        <w:rPr>
          <w:lang w:val="en-US"/>
        </w:rPr>
        <w:fldChar w:fldCharType="begin">
          <w:fldData xml:space="preserve">PEVuZE5vdGU+PENpdGU+PEF1dGhvcj5DYXJib25lbGw8L0F1dGhvcj48WWVhcj4yMDE1PC9ZZWFy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</w:fldData>
        </w:fldChar>
      </w:r>
      <w:r w:rsidR="00E635CB">
        <w:rPr>
          <w:lang w:val="en-US"/>
        </w:rPr>
        <w:instrText xml:space="preserve"> ADDIN EN.CITE.DATA </w:instrText>
      </w:r>
      <w:r w:rsidR="00E635CB">
        <w:rPr>
          <w:lang w:val="en-US"/>
        </w:rPr>
      </w:r>
      <w:r w:rsidR="00E635CB">
        <w:rPr>
          <w:lang w:val="en-US"/>
        </w:rPr>
        <w:fldChar w:fldCharType="end"/>
      </w:r>
      <w:r w:rsidR="00784582">
        <w:rPr>
          <w:lang w:val="en-US"/>
        </w:rPr>
      </w:r>
      <w:r w:rsidR="00784582">
        <w:rPr>
          <w:lang w:val="en-US"/>
        </w:rPr>
        <w:fldChar w:fldCharType="separate"/>
      </w:r>
      <w:r w:rsidR="00E635CB">
        <w:rPr>
          <w:noProof/>
          <w:lang w:val="en-US"/>
        </w:rPr>
        <w:t>(Carbonell et al., 2015; Hiltunen, 2008; Saritas &amp; Smith, 2011)</w:t>
      </w:r>
      <w:r w:rsidR="00784582">
        <w:rPr>
          <w:lang w:val="en-US"/>
        </w:rPr>
        <w:fldChar w:fldCharType="end"/>
      </w:r>
      <w:r w:rsidR="00E635CB">
        <w:rPr>
          <w:lang w:val="en-US"/>
        </w:rPr>
        <w:t>,</w:t>
      </w:r>
      <w:r w:rsidR="00784582">
        <w:rPr>
          <w:lang w:val="en-US"/>
        </w:rPr>
        <w:t xml:space="preserve"> </w:t>
      </w:r>
      <w:r w:rsidRPr="00057C5F">
        <w:rPr>
          <w:lang w:val="en-US"/>
        </w:rPr>
        <w:t>and the rare attempt to suggest a solution</w:t>
      </w:r>
      <w:r w:rsidR="00784582">
        <w:rPr>
          <w:lang w:val="en-US"/>
        </w:rPr>
        <w:t xml:space="preserve"> </w:t>
      </w:r>
      <w:r w:rsidR="00784582">
        <w:rPr>
          <w:lang w:val="en-US"/>
        </w:rPr>
        <w:fldChar w:fldCharType="begin"/>
      </w:r>
      <w:r w:rsidR="00045FAE">
        <w:rPr>
          <w:lang w:val="en-US"/>
        </w:rPr>
        <w:instrText xml:space="preserve"> ADDIN EN.CITE &lt;EndNote&gt;&lt;Cite&gt;&lt;Author&gt;van Veen&lt;/Author&gt;&lt;Year&gt;2021&lt;/Year&gt;&lt;RecNum&gt;21&lt;/RecNum&gt;&lt;DisplayText&gt;(van Veen &amp;amp; Ortt, 2021)&lt;/DisplayText&gt;&lt;record&gt;&lt;rec-number&gt;21&lt;/rec-number&gt;&lt;foreign-keys&gt;&lt;key app="EN" db-id="5rzdf9dzlxspr9estfmprdwvepfww59wv2re" timestamp="1663491180" guid="b20d9d3a-47b1-4b77-94f7-4d70fdf5a4a0"&gt;21&lt;/key&gt;&lt;/foreign-keys&gt;&lt;ref-type name="Journal Article"&gt;17&lt;/ref-type&gt;&lt;contributors&gt;&lt;authors&gt;&lt;author&gt;van Veen, B. L.&lt;/author&gt;&lt;author&gt;Ortt, J. Roland&lt;/author&gt;&lt;/authors&gt;&lt;/contributors&gt;&lt;titles&gt;&lt;title&gt;Unifying weak signals definitions to improve construct understanding&lt;/title&gt;&lt;secondary-title&gt;Futures&lt;/secondary-title&gt;&lt;/titles&gt;&lt;periodical&gt;&lt;full-title&gt;Futures&lt;/full-title&gt;&lt;/periodical&gt;&lt;pages&gt;102837-102837&lt;/pages&gt;&lt;volume&gt;134&lt;/volume&gt;&lt;dates&gt;&lt;year&gt;2021&lt;/year&gt;&lt;/dates&gt;&lt;publisher&gt;Elsevier&lt;/publisher&gt;&lt;urls&gt;&lt;/urls&gt;&lt;/record&gt;&lt;/Cite&gt;&lt;/EndNote&gt;</w:instrText>
      </w:r>
      <w:r w:rsidR="00784582">
        <w:rPr>
          <w:lang w:val="en-US"/>
        </w:rPr>
        <w:fldChar w:fldCharType="separate"/>
      </w:r>
      <w:r w:rsidR="00045FAE">
        <w:rPr>
          <w:noProof/>
          <w:lang w:val="en-US"/>
        </w:rPr>
        <w:t>(van Veen &amp; Ortt, 2021)</w:t>
      </w:r>
      <w:r w:rsidR="00784582">
        <w:rPr>
          <w:lang w:val="en-US"/>
        </w:rPr>
        <w:fldChar w:fldCharType="end"/>
      </w:r>
      <w:r w:rsidR="00784582">
        <w:rPr>
          <w:lang w:val="en-US"/>
        </w:rPr>
        <w:t>.</w:t>
      </w:r>
      <w:r w:rsidR="00DD5C5D">
        <w:rPr>
          <w:lang w:val="en-US"/>
        </w:rPr>
        <w:t xml:space="preserve"> </w:t>
      </w:r>
      <w:r>
        <w:rPr>
          <w:lang w:val="en-US"/>
        </w:rPr>
        <w:t xml:space="preserve">Note that these appeals were published </w:t>
      </w:r>
      <w:r w:rsidR="008C4C7F">
        <w:rPr>
          <w:lang w:val="en-US"/>
        </w:rPr>
        <w:t>over</w:t>
      </w:r>
      <w:r>
        <w:rPr>
          <w:lang w:val="en-US"/>
        </w:rPr>
        <w:t xml:space="preserve"> at least 12 years, and the issue remains open.</w:t>
      </w:r>
    </w:p>
    <w:p w14:paraId="24169888" w14:textId="77777777" w:rsidR="00CF2D02" w:rsidRPr="00057C5F" w:rsidRDefault="00CF2D02" w:rsidP="00CF2D02">
      <w:pPr>
        <w:rPr>
          <w:lang w:val="en-US"/>
        </w:rPr>
      </w:pPr>
    </w:p>
    <w:p w14:paraId="11E6672F" w14:textId="21B0120A" w:rsidR="00CF2D02" w:rsidRPr="00784582" w:rsidRDefault="00CF2D02" w:rsidP="00CF2D02">
      <w:pPr>
        <w:rPr>
          <w:lang w:val="en-US"/>
        </w:rPr>
      </w:pPr>
      <w:r w:rsidRPr="00057C5F">
        <w:rPr>
          <w:lang w:val="en-US"/>
        </w:rPr>
        <w:t>Another problem that underpins the continuous redefining of signal weakness is the question of the objectivity of the signal. Ansoff did not make explicit if signals consisted of factual conten</w:t>
      </w:r>
      <w:r w:rsidR="00784582">
        <w:rPr>
          <w:lang w:val="en-US"/>
        </w:rPr>
        <w:t xml:space="preserve">t </w:t>
      </w:r>
      <w:r w:rsidR="00784582">
        <w:rPr>
          <w:lang w:val="en-US"/>
        </w:rPr>
        <w:fldChar w:fldCharType="begin"/>
      </w:r>
      <w:r w:rsidR="00045FAE">
        <w:rPr>
          <w:lang w:val="en-US"/>
        </w:rPr>
        <w:instrText xml:space="preserve"> ADDIN EN.CITE &lt;EndNote&gt;&lt;Cite&gt;&lt;Author&gt;Anderson&lt;/Author&gt;&lt;Year&gt;2007&lt;/Year&gt;&lt;RecNum&gt;195&lt;/RecNum&gt;&lt;DisplayText&gt;(Anderson &amp;amp; Nichols, 2007; Barreto, 2012)&lt;/DisplayText&gt;&lt;record&gt;&lt;rec-number&gt;195&lt;/rec-number&gt;&lt;foreign-keys&gt;&lt;key app="EN" db-id="5rzdf9dzlxspr9estfmprdwvepfww59wv2re" timestamp="1663491181" guid="74014954-6d5b-4b58-ba15-b01c9b861c8e"&gt;195&lt;/key&gt;&lt;/foreign-keys&gt;&lt;ref-type name="Journal Article"&gt;17&lt;/ref-type&gt;&lt;contributors&gt;&lt;authors&gt;&lt;author&gt;Anderson, Marc H.&lt;/author&gt;&lt;author&gt;Nichols, Mary L.&lt;/author&gt;&lt;/authors&gt;&lt;/contributors&gt;&lt;titles&gt;&lt;title&gt;Information gathering and changes in threat and opportunity perceptions&lt;/title&gt;&lt;secondary-title&gt;Journal of Management Studies&lt;/secondary-title&gt;&lt;/titles&gt;&lt;periodical&gt;&lt;full-title&gt;Journal of Management Studies&lt;/full-title&gt;&lt;/periodical&gt;&lt;pages&gt;367-387&lt;/pages&gt;&lt;volume&gt;44&lt;/volume&gt;&lt;number&gt;3&lt;/number&gt;&lt;dates&gt;&lt;year&gt;2007&lt;/year&gt;&lt;/dates&gt;&lt;isbn&gt;1467-6486&lt;/isbn&gt;&lt;urls&gt;&lt;/urls&gt;&lt;/record&gt;&lt;/Cite&gt;&lt;Cite&gt;&lt;Author&gt;Barreto&lt;/Author&gt;&lt;Year&gt;2012&lt;/Year&gt;&lt;RecNum&gt;191&lt;/RecNum&gt;&lt;record&gt;&lt;rec-number&gt;191&lt;/rec-number&gt;&lt;foreign-keys&gt;&lt;key app="EN" db-id="5rzdf9dzlxspr9estfmprdwvepfww59wv2re" timestamp="1663491181" guid="026a7191-d4bb-4798-a94e-aea35fdc7b2a"&gt;191&lt;/key&gt;&lt;/foreign-keys&gt;&lt;ref-type name="Journal Article"&gt;17&lt;/ref-type&gt;&lt;contributors&gt;&lt;authors&gt;&lt;author&gt;Barreto, Ilídio&lt;/author&gt;&lt;/authors&gt;&lt;/contributors&gt;&lt;titles&gt;&lt;title&gt;Solving the entrepreneurial puzzle: The role of entrepreneurial interpretation in opportunity formation and related processes&lt;/title&gt;&lt;secondary-title&gt;Journal of Management Studies&lt;/secondary-title&gt;&lt;/titles&gt;&lt;periodical&gt;&lt;full-title&gt;Journal of Management Studies&lt;/full-title&gt;&lt;/periodical&gt;&lt;pages&gt;356-380&lt;/pages&gt;&lt;volume&gt;49&lt;/volume&gt;&lt;number&gt;2&lt;/number&gt;&lt;dates&gt;&lt;year&gt;2012&lt;/year&gt;&lt;/dates&gt;&lt;isbn&gt;1467-6486&lt;/isbn&gt;&lt;urls&gt;&lt;/urls&gt;&lt;/record&gt;&lt;/Cite&gt;&lt;/EndNote&gt;</w:instrText>
      </w:r>
      <w:r w:rsidR="00784582">
        <w:rPr>
          <w:lang w:val="en-US"/>
        </w:rPr>
        <w:fldChar w:fldCharType="separate"/>
      </w:r>
      <w:r w:rsidR="00045FAE">
        <w:rPr>
          <w:noProof/>
          <w:lang w:val="en-US"/>
        </w:rPr>
        <w:t>(Anderson &amp; Nichols, 2007; Barreto, 2012)</w:t>
      </w:r>
      <w:r w:rsidR="00784582">
        <w:rPr>
          <w:lang w:val="en-US"/>
        </w:rPr>
        <w:fldChar w:fldCharType="end"/>
      </w:r>
      <w:r w:rsidR="00784582">
        <w:rPr>
          <w:lang w:val="en-US"/>
        </w:rPr>
        <w:t xml:space="preserve">, </w:t>
      </w:r>
      <w:r w:rsidRPr="00057C5F">
        <w:rPr>
          <w:lang w:val="en-US"/>
        </w:rPr>
        <w:t>could include interpretations</w:t>
      </w:r>
      <w:r w:rsidR="00784582">
        <w:rPr>
          <w:lang w:val="en-US"/>
        </w:rPr>
        <w:t xml:space="preserve"> </w:t>
      </w:r>
      <w:r w:rsidR="00784582">
        <w:rPr>
          <w:lang w:val="en-US"/>
        </w:rPr>
        <w:fldChar w:fldCharType="begin">
          <w:fldData xml:space="preserve">PEVuZE5vdGU+PENpdGU+PEF1dGhvcj5Sb3dlPC9BdXRob3I+PFllYXI+MjAxNzwvWWVhcj48UmVj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</w:fldData>
        </w:fldChar>
      </w:r>
      <w:r w:rsidR="00045FAE">
        <w:rPr>
          <w:lang w:val="en-US"/>
        </w:rPr>
        <w:instrText xml:space="preserve"> ADDIN EN.CITE </w:instrText>
      </w:r>
      <w:r w:rsidR="00045FAE">
        <w:rPr>
          <w:lang w:val="en-US"/>
        </w:rPr>
        <w:fldChar w:fldCharType="begin">
          <w:fldData xml:space="preserve">PEVuZE5vdGU+PENpdGU+PEF1dGhvcj5Sb3dlPC9BdXRob3I+PFllYXI+MjAxNzwvWWVhcj48UmVj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</w:fldData>
        </w:fldChar>
      </w:r>
      <w:r w:rsidR="00045FAE">
        <w:rPr>
          <w:lang w:val="en-US"/>
        </w:rPr>
        <w:instrText xml:space="preserve"> ADDIN EN.CITE.DATA </w:instrText>
      </w:r>
      <w:r w:rsidR="00045FAE">
        <w:rPr>
          <w:lang w:val="en-US"/>
        </w:rPr>
      </w:r>
      <w:r w:rsidR="00045FAE">
        <w:rPr>
          <w:lang w:val="en-US"/>
        </w:rPr>
        <w:fldChar w:fldCharType="end"/>
      </w:r>
      <w:r w:rsidR="00784582">
        <w:rPr>
          <w:lang w:val="en-US"/>
        </w:rPr>
      </w:r>
      <w:r w:rsidR="00784582">
        <w:rPr>
          <w:lang w:val="en-US"/>
        </w:rPr>
        <w:fldChar w:fldCharType="separate"/>
      </w:r>
      <w:r w:rsidR="00045FAE">
        <w:rPr>
          <w:noProof/>
          <w:lang w:val="en-US"/>
        </w:rPr>
        <w:t>(Rowe et al., 2017; von Groddeck &amp; Schwarz, 2013)</w:t>
      </w:r>
      <w:r w:rsidR="00784582">
        <w:rPr>
          <w:lang w:val="en-US"/>
        </w:rPr>
        <w:fldChar w:fldCharType="end"/>
      </w:r>
      <w:r w:rsidR="00784582">
        <w:rPr>
          <w:lang w:val="en-US"/>
        </w:rPr>
        <w:t xml:space="preserve">, </w:t>
      </w:r>
      <w:r w:rsidRPr="00057C5F">
        <w:rPr>
          <w:lang w:val="en-US"/>
        </w:rPr>
        <w:t>or consisted solely of mediated perspectives on factual change</w:t>
      </w:r>
      <w:r w:rsidR="00784582">
        <w:rPr>
          <w:lang w:val="en-US"/>
        </w:rPr>
        <w:t xml:space="preserve"> </w:t>
      </w:r>
      <w:r w:rsidR="00784582">
        <w:rPr>
          <w:lang w:val="en-US"/>
        </w:rPr>
        <w:fldChar w:fldCharType="begin">
          <w:fldData xml:space="preserve">PEVuZE5vdGU+PENpdGU+PEF1dGhvcj5GYWhleTwvQXV0aG9yPjxZZWFyPjE5Nzc8L1llYXI+PFJl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</w:fldData>
        </w:fldChar>
      </w:r>
      <w:r w:rsidR="00045FAE">
        <w:rPr>
          <w:lang w:val="en-US"/>
        </w:rPr>
        <w:instrText xml:space="preserve"> ADDIN EN.CITE </w:instrText>
      </w:r>
      <w:r w:rsidR="00045FAE">
        <w:rPr>
          <w:lang w:val="en-US"/>
        </w:rPr>
        <w:fldChar w:fldCharType="begin">
          <w:fldData xml:space="preserve">PEVuZE5vdGU+PENpdGU+PEF1dGhvcj5GYWhleTwvQXV0aG9yPjxZZWFyPjE5Nzc8L1llYXI+PFJl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</w:fldData>
        </w:fldChar>
      </w:r>
      <w:r w:rsidR="00045FAE">
        <w:rPr>
          <w:lang w:val="en-US"/>
        </w:rPr>
        <w:instrText xml:space="preserve"> ADDIN EN.CITE.DATA </w:instrText>
      </w:r>
      <w:r w:rsidR="00045FAE">
        <w:rPr>
          <w:lang w:val="en-US"/>
        </w:rPr>
      </w:r>
      <w:r w:rsidR="00045FAE">
        <w:rPr>
          <w:lang w:val="en-US"/>
        </w:rPr>
        <w:fldChar w:fldCharType="end"/>
      </w:r>
      <w:r w:rsidR="00784582">
        <w:rPr>
          <w:lang w:val="en-US"/>
        </w:rPr>
      </w:r>
      <w:r w:rsidR="00784582">
        <w:rPr>
          <w:lang w:val="en-US"/>
        </w:rPr>
        <w:fldChar w:fldCharType="separate"/>
      </w:r>
      <w:r w:rsidR="00045FAE">
        <w:rPr>
          <w:noProof/>
          <w:lang w:val="en-US"/>
        </w:rPr>
        <w:t>(Fahey &amp; King, 1977; Schoemaker et al., 2013)</w:t>
      </w:r>
      <w:r w:rsidR="00784582">
        <w:rPr>
          <w:lang w:val="en-US"/>
        </w:rPr>
        <w:fldChar w:fldCharType="end"/>
      </w:r>
      <w:r w:rsidR="00784582">
        <w:rPr>
          <w:lang w:val="en-US"/>
        </w:rPr>
        <w:t xml:space="preserve">. </w:t>
      </w:r>
      <w:r w:rsidRPr="00057C5F">
        <w:rPr>
          <w:lang w:val="en-US"/>
        </w:rPr>
        <w:t>The relevance of explicating signal objectivity surfaces immediately when looking at the benefits of the research to strategic management. If weakness were to refer solely to awareness of factual information, the solution to avoiding strategic surprises would simply be exposure to signals to fill gaps in prior knowledge. If weakness were to refer to perception, then the meaning of information already present in prior knowledge would need to change.</w:t>
      </w:r>
      <w:r>
        <w:rPr>
          <w:lang w:val="en-US"/>
        </w:rPr>
        <w:t xml:space="preserve"> </w:t>
      </w:r>
    </w:p>
    <w:p w14:paraId="4F113E61" w14:textId="77777777" w:rsidR="00CF2D02" w:rsidRDefault="00CF2D02" w:rsidP="00CF2D02">
      <w:pPr>
        <w:rPr>
          <w:lang w:val="en-US"/>
        </w:rPr>
      </w:pPr>
    </w:p>
    <w:p w14:paraId="6392F3F1" w14:textId="77777777" w:rsidR="00CF2D02" w:rsidRDefault="00CF2D02" w:rsidP="00CF2D02">
      <w:pPr>
        <w:rPr>
          <w:lang w:val="en-US"/>
        </w:rPr>
      </w:pPr>
      <w:r>
        <w:rPr>
          <w:lang w:val="en-US"/>
        </w:rPr>
        <w:t>Both the problematic plethora of definitions and the question of the objectivity of weak signals point towards more intricate operationalizations that capture some of these seemingly contradictory notions. However, as we will see in the next paragraph, weak signals are often operationalized in a singular, dichotomous variable.</w:t>
      </w:r>
    </w:p>
    <w:p w14:paraId="17A54330" w14:textId="77777777" w:rsidR="00CF2D02" w:rsidRPr="00057C5F" w:rsidRDefault="00CF2D02" w:rsidP="00CF2D02">
      <w:pPr>
        <w:rPr>
          <w:lang w:val="en-US"/>
        </w:rPr>
      </w:pPr>
    </w:p>
    <w:p w14:paraId="3A0F4BB9" w14:textId="77777777" w:rsidR="00CF2D02" w:rsidRPr="001B2D92" w:rsidRDefault="00CF2D02" w:rsidP="00CF2D02">
      <w:pPr>
        <w:pStyle w:val="Heading3"/>
        <w:rPr>
          <w:lang w:val="en-US"/>
        </w:rPr>
      </w:pPr>
      <w:r w:rsidRPr="001B2D92">
        <w:rPr>
          <w:lang w:val="en-US"/>
        </w:rPr>
        <w:t>Operationalization</w:t>
      </w:r>
      <w:r>
        <w:rPr>
          <w:lang w:val="en-US"/>
        </w:rPr>
        <w:t xml:space="preserve"> of the Weak </w:t>
      </w:r>
      <w:r>
        <w:t>Signal Phenomenon</w:t>
      </w:r>
    </w:p>
    <w:p w14:paraId="77D8D664" w14:textId="77777777" w:rsidR="00CF2D02" w:rsidRPr="00057C5F" w:rsidRDefault="00CF2D02" w:rsidP="00CF2D02">
      <w:pPr>
        <w:rPr>
          <w:lang w:val="en-US"/>
        </w:rPr>
      </w:pPr>
      <w:r w:rsidRPr="00057C5F">
        <w:rPr>
          <w:lang w:val="en-US"/>
        </w:rPr>
        <w:t xml:space="preserve">Two issues stand out in the operationalization of signal weakness. Firstly, the effect of a multitude of definitions on </w:t>
      </w:r>
      <w:r>
        <w:rPr>
          <w:lang w:val="en-US"/>
        </w:rPr>
        <w:t>research results</w:t>
      </w:r>
      <w:r w:rsidRPr="00057C5F">
        <w:rPr>
          <w:lang w:val="en-US"/>
        </w:rPr>
        <w:t xml:space="preserve"> and, secondly, the </w:t>
      </w:r>
      <w:r>
        <w:rPr>
          <w:lang w:val="en-US"/>
        </w:rPr>
        <w:t>impact</w:t>
      </w:r>
      <w:r w:rsidRPr="00057C5F">
        <w:rPr>
          <w:lang w:val="en-US"/>
        </w:rPr>
        <w:t xml:space="preserve"> of </w:t>
      </w:r>
      <w:r>
        <w:rPr>
          <w:lang w:val="en-US"/>
        </w:rPr>
        <w:t xml:space="preserve">the </w:t>
      </w:r>
      <w:r w:rsidRPr="00057C5F">
        <w:rPr>
          <w:lang w:val="en-US"/>
        </w:rPr>
        <w:t>way weakness is usually measured.</w:t>
      </w:r>
    </w:p>
    <w:p w14:paraId="54A5A088" w14:textId="77777777" w:rsidR="00CF2D02" w:rsidRPr="00057C5F" w:rsidRDefault="00CF2D02" w:rsidP="00CF2D02">
      <w:pPr>
        <w:rPr>
          <w:lang w:val="en-US"/>
        </w:rPr>
      </w:pPr>
    </w:p>
    <w:p w14:paraId="3F830BA6" w14:textId="628A4544" w:rsidR="00784582" w:rsidRDefault="00CF2D02" w:rsidP="00CF2D02">
      <w:pPr>
        <w:rPr>
          <w:lang w:val="en-US"/>
        </w:rPr>
      </w:pPr>
      <w:r>
        <w:rPr>
          <w:lang w:val="en-US"/>
        </w:rPr>
        <w:t>Firstly, conceptualizations</w:t>
      </w:r>
      <w:r w:rsidRPr="00057C5F">
        <w:rPr>
          <w:lang w:val="en-US"/>
        </w:rPr>
        <w:t xml:space="preserve"> referred to signals from inside or outside the organization, from directed search or random exposure, from facts or perceptions. For example, a weak signal could be as concrete and factual as </w:t>
      </w:r>
      <w:r>
        <w:rPr>
          <w:lang w:val="en-US"/>
        </w:rPr>
        <w:t>industry</w:t>
      </w:r>
      <w:r w:rsidRPr="00057C5F">
        <w:rPr>
          <w:lang w:val="en-US"/>
        </w:rPr>
        <w:t xml:space="preserve"> volatility</w:t>
      </w:r>
      <w:r w:rsidR="00784582">
        <w:rPr>
          <w:lang w:val="en-US"/>
        </w:rPr>
        <w:t xml:space="preserve"> </w:t>
      </w:r>
      <w:r w:rsidR="00784582">
        <w:rPr>
          <w:lang w:val="en-US"/>
        </w:rPr>
        <w:fldChar w:fldCharType="begin"/>
      </w:r>
      <w:r w:rsidR="00045FAE">
        <w:rPr>
          <w:lang w:val="en-US"/>
        </w:rPr>
        <w:instrText xml:space="preserve"> ADDIN EN.CITE &lt;EndNote&gt;&lt;Cite&gt;&lt;Author&gt;Rhyne&lt;/Author&gt;&lt;Year&gt;1985&lt;/Year&gt;&lt;RecNum&gt;16&lt;/RecNum&gt;&lt;DisplayText&gt;(Rhyne, 1985)&lt;/DisplayText&gt;&lt;record&gt;&lt;rec-number&gt;16&lt;/rec-number&gt;&lt;foreign-keys&gt;&lt;key app="EN" db-id="5rzdf9dzlxspr9estfmprdwvepfww59wv2re" timestamp="1663491180" guid="5d80cc3c-b337-49bd-97f3-c1a174189123"&gt;16&lt;/key&gt;&lt;/foreign-keys&gt;&lt;ref-type name="Journal Article"&gt;17&lt;/ref-type&gt;&lt;contributors&gt;&lt;authors&gt;&lt;author&gt;Rhyne, Lawrence C.&lt;/author&gt;&lt;/authors&gt;&lt;/contributors&gt;&lt;titles&gt;&lt;title&gt;The Relationship of Information Usage Characteristics to Planning System Sophistication: An Empirical Examination&lt;/title&gt;&lt;secondary-title&gt;Strategic Management Journal&lt;/secondary-title&gt;&lt;/titles&gt;&lt;periodical&gt;&lt;full-title&gt;Strategic Management Journal&lt;/full-title&gt;&lt;/periodical&gt;&lt;pages&gt;319-337&lt;/pages&gt;&lt;volume&gt;6&lt;/volume&gt;&lt;number&gt;4&lt;/number&gt;&lt;dates&gt;&lt;year&gt;1985&lt;/year&gt;&lt;pub-dates&gt;&lt;date&gt;1985/3//&lt;/date&gt;&lt;/pub-dates&gt;&lt;/dates&gt;&lt;publisher&gt;Wiley&lt;/publisher&gt;&lt;urls&gt;&lt;related-urls&gt;&lt;url&gt;http://www.jstor.org/stable/2485938&lt;/url&gt;&lt;/related-urls&gt;&lt;/urls&gt;&lt;/record&gt;&lt;/Cite&gt;&lt;/EndNote&gt;</w:instrText>
      </w:r>
      <w:r w:rsidR="00784582">
        <w:rPr>
          <w:lang w:val="en-US"/>
        </w:rPr>
        <w:fldChar w:fldCharType="separate"/>
      </w:r>
      <w:r w:rsidR="00045FAE">
        <w:rPr>
          <w:noProof/>
          <w:lang w:val="en-US"/>
        </w:rPr>
        <w:t>(Rhyne, 1985)</w:t>
      </w:r>
      <w:r w:rsidR="00784582">
        <w:rPr>
          <w:lang w:val="en-US"/>
        </w:rPr>
        <w:fldChar w:fldCharType="end"/>
      </w:r>
      <w:r w:rsidR="00784582">
        <w:rPr>
          <w:lang w:val="en-US"/>
        </w:rPr>
        <w:t xml:space="preserve"> </w:t>
      </w:r>
      <w:r>
        <w:rPr>
          <w:lang w:val="en-US"/>
        </w:rPr>
        <w:t>and as</w:t>
      </w:r>
      <w:r w:rsidRPr="00057C5F">
        <w:rPr>
          <w:lang w:val="en-US"/>
        </w:rPr>
        <w:t xml:space="preserve"> vague</w:t>
      </w:r>
      <w:r>
        <w:rPr>
          <w:lang w:val="en-US"/>
        </w:rPr>
        <w:t xml:space="preserve"> and subjective</w:t>
      </w:r>
      <w:r w:rsidRPr="00057C5F">
        <w:rPr>
          <w:lang w:val="en-US"/>
        </w:rPr>
        <w:t xml:space="preserve"> </w:t>
      </w:r>
      <w:r>
        <w:rPr>
          <w:lang w:val="en-US"/>
        </w:rPr>
        <w:t>as</w:t>
      </w:r>
      <w:r w:rsidRPr="00057C5F">
        <w:rPr>
          <w:lang w:val="en-US"/>
        </w:rPr>
        <w:t xml:space="preserve"> contextual pressures</w:t>
      </w:r>
      <w:r w:rsidR="00784582">
        <w:rPr>
          <w:lang w:val="en-US"/>
        </w:rPr>
        <w:t xml:space="preserve"> </w:t>
      </w:r>
      <w:r w:rsidR="00784582">
        <w:rPr>
          <w:lang w:val="en-US"/>
        </w:rPr>
        <w:fldChar w:fldCharType="begin"/>
      </w:r>
      <w:r w:rsidR="00045FAE">
        <w:rPr>
          <w:lang w:val="en-US"/>
        </w:rPr>
        <w:instrText xml:space="preserve"> ADDIN EN.CITE &lt;EndNote&gt;&lt;Cite&gt;&lt;Author&gt;Dutton&lt;/Author&gt;&lt;Year&gt;1993&lt;/Year&gt;&lt;RecNum&gt;472&lt;/RecNum&gt;&lt;DisplayText&gt;(Dutton, 1993)&lt;/DisplayText&gt;&lt;record&gt;&lt;rec-number&gt;472&lt;/rec-number&gt;&lt;foreign-keys&gt;&lt;key app="EN" db-id="5rzdf9dzlxspr9estfmprdwvepfww59wv2re" timestamp="1663491183" guid="4c7537ae-6033-4c2c-b9c5-6ddd0c14df9d"&gt;472&lt;/key&gt;&lt;/foreign-keys&gt;&lt;ref-type name="Journal Article"&gt;17&lt;/ref-type&gt;&lt;contributors&gt;&lt;authors&gt;&lt;author&gt;Dutton, J. E.&lt;/author&gt;&lt;/authors&gt;&lt;/contributors&gt;&lt;titles&gt;&lt;title&gt;Interpretations on Automatic - a Different View of Strategic Issue Diagnosis&lt;/title&gt;&lt;secondary-title&gt;Journal of Management Studies&lt;/secondary-title&gt;&lt;/titles&gt;&lt;periodical&gt;&lt;full-title&gt;Journal of Management Studies&lt;/full-title&gt;&lt;/periodical&gt;&lt;pages&gt;339-357&lt;/pages&gt;&lt;volume&gt;30&lt;/volume&gt;&lt;number&gt;3&lt;/number&gt;&lt;keywords&gt;&lt;keyword&gt;organizational-behavior problem formulation decisi&lt;/keyword&gt;&lt;/keywords&gt;&lt;dates&gt;&lt;year&gt;1993&lt;/year&gt;&lt;/dates&gt;&lt;pub-location&gt;Dutton, Je Univ Michigan,Sch Business Adm,Ann Arbor,Mi 48109, USA Univ Michigan,Sch Business Adm,Ann Arbor,Mi 48109, USA&lt;/pub-location&gt;&lt;urls&gt;&lt;related-urls&gt;&lt;url&gt;&amp;lt;Go to ISI&amp;gt;://WOS:A1993LF07500001&lt;/url&gt;&lt;/related-urls&gt;&lt;/urls&gt;&lt;electronic-resource-num&gt;DOI 10.1111/j.1467-6486.1993.tb00308.x&lt;/electronic-resource-num&gt;&lt;/record&gt;&lt;/Cite&gt;&lt;/EndNote&gt;</w:instrText>
      </w:r>
      <w:r w:rsidR="00784582">
        <w:rPr>
          <w:lang w:val="en-US"/>
        </w:rPr>
        <w:fldChar w:fldCharType="separate"/>
      </w:r>
      <w:r w:rsidR="00045FAE">
        <w:rPr>
          <w:noProof/>
          <w:lang w:val="en-US"/>
        </w:rPr>
        <w:t>(Dutton, 1993)</w:t>
      </w:r>
      <w:r w:rsidR="00784582">
        <w:rPr>
          <w:lang w:val="en-US"/>
        </w:rPr>
        <w:fldChar w:fldCharType="end"/>
      </w:r>
      <w:r w:rsidR="00784582">
        <w:rPr>
          <w:lang w:val="en-US"/>
        </w:rPr>
        <w:t>.</w:t>
      </w:r>
    </w:p>
    <w:p w14:paraId="710C51F4" w14:textId="3E513E27" w:rsidR="00CF2D02" w:rsidRDefault="00CF2D02" w:rsidP="00CF2D02">
      <w:pPr>
        <w:rPr>
          <w:lang w:val="en-US"/>
        </w:rPr>
      </w:pPr>
      <w:r w:rsidRPr="00057C5F">
        <w:rPr>
          <w:lang w:val="en-US"/>
        </w:rPr>
        <w:t xml:space="preserve">The first was measured with the change rate of stocks, and the second with ratings of signal familiarity. </w:t>
      </w:r>
      <w:r>
        <w:rPr>
          <w:lang w:val="en-US"/>
        </w:rPr>
        <w:t>Both conceptualizations referred to a singular yet different variable, and both operationalizations to a one-dimensional yet different high-low scale. These differences alone should raise doubt if and how these studies are connected.</w:t>
      </w:r>
    </w:p>
    <w:p w14:paraId="00B0E199" w14:textId="77777777" w:rsidR="00CF2D02" w:rsidRDefault="00CF2D02" w:rsidP="00CF2D02">
      <w:pPr>
        <w:rPr>
          <w:lang w:val="en-US"/>
        </w:rPr>
      </w:pPr>
    </w:p>
    <w:p w14:paraId="1CCB6A0C" w14:textId="506E67C6" w:rsidR="00CF2D02" w:rsidRDefault="00CF2D02" w:rsidP="00CF2D02">
      <w:pPr>
        <w:rPr>
          <w:lang w:val="en-US"/>
        </w:rPr>
      </w:pPr>
      <w:r>
        <w:rPr>
          <w:lang w:val="en-US"/>
        </w:rPr>
        <w:t xml:space="preserve">Both studies looked into the relationship between weak signals and search behavior. </w:t>
      </w:r>
      <w:r w:rsidRPr="00057C5F">
        <w:rPr>
          <w:lang w:val="en-US"/>
        </w:rPr>
        <w:t>In the first study, no strong relationship was found</w:t>
      </w:r>
      <w:r w:rsidR="00CD21EE">
        <w:rPr>
          <w:lang w:val="en-US"/>
        </w:rPr>
        <w:t>; in</w:t>
      </w:r>
      <w:r>
        <w:rPr>
          <w:lang w:val="en-US"/>
        </w:rPr>
        <w:t xml:space="preserve"> </w:t>
      </w:r>
      <w:r w:rsidRPr="00057C5F">
        <w:rPr>
          <w:lang w:val="en-US"/>
        </w:rPr>
        <w:t>the second</w:t>
      </w:r>
      <w:r>
        <w:rPr>
          <w:lang w:val="en-US"/>
        </w:rPr>
        <w:t>,</w:t>
      </w:r>
      <w:r w:rsidRPr="00057C5F">
        <w:rPr>
          <w:lang w:val="en-US"/>
        </w:rPr>
        <w:t xml:space="preserve"> a positive relationship between weak signals and search behaviors</w:t>
      </w:r>
      <w:r>
        <w:rPr>
          <w:lang w:val="en-US"/>
        </w:rPr>
        <w:t xml:space="preserve"> emerged</w:t>
      </w:r>
      <w:r w:rsidRPr="00057C5F">
        <w:rPr>
          <w:lang w:val="en-US"/>
        </w:rPr>
        <w:t>. The confusing results</w:t>
      </w:r>
      <w:r>
        <w:rPr>
          <w:lang w:val="en-US"/>
        </w:rPr>
        <w:t xml:space="preserve"> confirm the doubt if the studies</w:t>
      </w:r>
      <w:r w:rsidRPr="00057C5F">
        <w:rPr>
          <w:lang w:val="en-US"/>
        </w:rPr>
        <w:t xml:space="preserve"> refer back to the same phenomenon</w:t>
      </w:r>
      <w:r>
        <w:rPr>
          <w:lang w:val="en-US"/>
        </w:rPr>
        <w:t xml:space="preserve"> and the same variable, different phenomena, or variables </w:t>
      </w:r>
      <w:r w:rsidRPr="00057C5F">
        <w:rPr>
          <w:lang w:val="en-US"/>
        </w:rPr>
        <w:t>with different dimensions</w:t>
      </w:r>
      <w:r>
        <w:rPr>
          <w:lang w:val="en-US"/>
        </w:rPr>
        <w:t xml:space="preserve"> that may or may not partially overlap</w:t>
      </w:r>
      <w:r w:rsidRPr="00057C5F">
        <w:rPr>
          <w:lang w:val="en-US"/>
        </w:rPr>
        <w:t>. The answer to that question should determine the operationalization of each subsequent weak signal study</w:t>
      </w:r>
      <w:r>
        <w:rPr>
          <w:lang w:val="en-US"/>
        </w:rPr>
        <w:t>.</w:t>
      </w:r>
    </w:p>
    <w:p w14:paraId="42B0226E" w14:textId="77777777" w:rsidR="00CF2D02" w:rsidRDefault="00CF2D02" w:rsidP="00CF2D02">
      <w:pPr>
        <w:rPr>
          <w:lang w:val="en-US"/>
        </w:rPr>
      </w:pPr>
    </w:p>
    <w:p w14:paraId="7A25B3A8" w14:textId="77777777" w:rsidR="00CF2D02" w:rsidRDefault="00CF2D02" w:rsidP="00CF2D02">
      <w:pPr>
        <w:rPr>
          <w:lang w:val="en-US"/>
        </w:rPr>
      </w:pPr>
      <w:r>
        <w:rPr>
          <w:lang w:val="en-US"/>
        </w:rPr>
        <w:t>Another problem occurs when different conceptualizations use the same operationalization.</w:t>
      </w:r>
    </w:p>
    <w:p w14:paraId="136A2686" w14:textId="368FFBB6" w:rsidR="00CF2D02" w:rsidRPr="00784582" w:rsidRDefault="00CF2D02" w:rsidP="00CF2D02">
      <w:r>
        <w:lastRenderedPageBreak/>
        <w:t>Scholars sharing references to Ansoff's concept operationalized weak signals as perceptions and asked their participants to relay weak signals. However, they varied in their conceptualizations from hardly perceptible change factors</w:t>
      </w:r>
      <w:r w:rsidR="00784582">
        <w:t xml:space="preserve"> </w:t>
      </w:r>
      <w:r w:rsidR="00784582">
        <w:fldChar w:fldCharType="begin"/>
      </w:r>
      <w:r w:rsidR="00045FAE">
        <w:instrText xml:space="preserve"> ADDIN EN.CITE &lt;EndNote&gt;&lt;Cite&gt;&lt;Author&gt;Ilmola&lt;/Author&gt;&lt;Year&gt;2006&lt;/Year&gt;&lt;RecNum&gt;683&lt;/RecNum&gt;&lt;DisplayText&gt;(Ilmola &amp;amp; Kuusi, 2006)&lt;/DisplayText&gt;&lt;record&gt;&lt;rec-number&gt;683&lt;/rec-number&gt;&lt;foreign-keys&gt;&lt;key app="EN" db-id="5rzdf9dzlxspr9estfmprdwvepfww59wv2re" timestamp="1663491184" guid="c82c7833-18a2-4afa-a38d-78f5510e68dd"&gt;683&lt;/key&gt;&lt;/foreign-keys&gt;&lt;ref-type name="Journal Article"&gt;17&lt;/ref-type&gt;&lt;contributors&gt;&lt;authors&gt;&lt;author&gt;Ilmola, Leena&lt;/author&gt;&lt;author&gt;Kuusi, Osmo&lt;/author&gt;&lt;/authors&gt;&lt;/contributors&gt;&lt;titles&gt;&lt;title&gt;Filters of weak signals hinder foresight: Monitoring weak signals efficiently in corporate decision-making&lt;/title&gt;&lt;secondary-title&gt;Futures&lt;/secondary-title&gt;&lt;/titles&gt;&lt;periodical&gt;&lt;full-title&gt;Futures&lt;/full-title&gt;&lt;/periodical&gt;&lt;pages&gt;908-924&lt;/pages&gt;&lt;volume&gt;38&lt;/volume&gt;&lt;number&gt;8&lt;/number&gt;&lt;dates&gt;&lt;year&gt;2006&lt;/year&gt;&lt;/dates&gt;&lt;urls&gt;&lt;related-urls&gt;&lt;url&gt;http://www.sciencedirect.com/science/article/pii/S0016328705002259&lt;/url&gt;&lt;url&gt;http://ac.els-cdn.com/S0016328705002259/1-s2.0-S0016328705002259-main.pdf?_tid=40351c24-65bd-11e4-908a-00000aacb35d&amp;amp;acdnat=1415282602_f5407e251beeb84be75557a8f3758e95&lt;/url&gt;&lt;/related-urls&gt;&lt;/urls&gt;&lt;electronic-resource-num&gt;10.1016/j.futures.2005.12.019&lt;/electronic-resource-num&gt;&lt;/record&gt;&lt;/Cite&gt;&lt;/EndNote&gt;</w:instrText>
      </w:r>
      <w:r w:rsidR="00784582">
        <w:fldChar w:fldCharType="separate"/>
      </w:r>
      <w:r w:rsidR="00045FAE">
        <w:rPr>
          <w:noProof/>
        </w:rPr>
        <w:t>(Ilmola &amp; Kuusi, 2006)</w:t>
      </w:r>
      <w:r w:rsidR="00784582">
        <w:fldChar w:fldCharType="end"/>
      </w:r>
      <w:r w:rsidR="00784582">
        <w:t xml:space="preserve">, </w:t>
      </w:r>
      <w:r>
        <w:t>radical changes</w:t>
      </w:r>
      <w:r w:rsidR="00784582">
        <w:t xml:space="preserve"> </w:t>
      </w:r>
      <w:r w:rsidR="00784582">
        <w:fldChar w:fldCharType="begin"/>
      </w:r>
      <w:r w:rsidR="00045FAE">
        <w:instrText xml:space="preserve"> ADDIN EN.CITE &lt;EndNote&gt;&lt;Cite&gt;&lt;Author&gt;Elenkov&lt;/Author&gt;&lt;Year&gt;1997&lt;/Year&gt;&lt;RecNum&gt;197&lt;/RecNum&gt;&lt;DisplayText&gt;(Elenkov, 1997)&lt;/DisplayText&gt;&lt;record&gt;&lt;rec-number&gt;197&lt;/rec-number&gt;&lt;foreign-keys&gt;&lt;key app="EN" db-id="5rzdf9dzlxspr9estfmprdwvepfww59wv2re" timestamp="1663491181" guid="f463d231-c379-4598-b5d6-2451542b707d"&gt;197&lt;/key&gt;&lt;/foreign-keys&gt;&lt;ref-type name="Journal Article"&gt;17&lt;/ref-type&gt;&lt;contributors&gt;&lt;authors&gt;&lt;author&gt;Elenkov, Detelin S.&lt;/author&gt;&lt;/authors&gt;&lt;/contributors&gt;&lt;titles&gt;&lt;title&gt;Strategic uncertainty and environmental scanning: The case for institutional influences on scanning behavior&lt;/title&gt;&lt;secondary-title&gt;Strategic Management Journal&lt;/secondary-title&gt;&lt;/titles&gt;&lt;periodical&gt;&lt;full-title&gt;Strategic Management Journal&lt;/full-title&gt;&lt;/periodical&gt;&lt;pages&gt;287-302&lt;/pages&gt;&lt;volume&gt;18&lt;/volume&gt;&lt;number&gt;4&lt;/number&gt;&lt;dates&gt;&lt;year&gt;1997&lt;/year&gt;&lt;/dates&gt;&lt;isbn&gt;1097-0266&lt;/isbn&gt;&lt;urls&gt;&lt;/urls&gt;&lt;/record&gt;&lt;/Cite&gt;&lt;/EndNote&gt;</w:instrText>
      </w:r>
      <w:r w:rsidR="00784582">
        <w:fldChar w:fldCharType="separate"/>
      </w:r>
      <w:r w:rsidR="00045FAE">
        <w:rPr>
          <w:noProof/>
        </w:rPr>
        <w:t>(Elenkov, 1997)</w:t>
      </w:r>
      <w:r w:rsidR="00784582">
        <w:fldChar w:fldCharType="end"/>
      </w:r>
      <w:r w:rsidR="00784582">
        <w:t xml:space="preserve">, </w:t>
      </w:r>
      <w:r w:rsidR="008C4C7F">
        <w:t xml:space="preserve">and </w:t>
      </w:r>
      <w:r>
        <w:t>changes with the highest potential future impact</w:t>
      </w:r>
      <w:r w:rsidR="00784582">
        <w:t xml:space="preserve"> </w:t>
      </w:r>
      <w:r w:rsidR="00784582">
        <w:fldChar w:fldCharType="begin"/>
      </w:r>
      <w:r w:rsidR="00045FAE">
        <w:instrText xml:space="preserve"> ADDIN EN.CITE &lt;EndNote&gt;&lt;Cite&gt;&lt;Author&gt;Carbonell&lt;/Author&gt;&lt;Year&gt;2015&lt;/Year&gt;&lt;RecNum&gt;178&lt;/RecNum&gt;&lt;DisplayText&gt;(Carbonell et al., 2015)&lt;/DisplayText&gt;&lt;record&gt;&lt;rec-number&gt;178&lt;/rec-number&gt;&lt;foreign-keys&gt;&lt;key app="EN" db-id="5rzdf9dzlxspr9estfmprdwvepfww59wv2re" timestamp="1663491181" guid="f3dc1fd5-4f3c-4037-8b58-7d92d1f2fdfb"&gt;178&lt;/key&gt;&lt;/foreign-keys&gt;&lt;ref-type name="Journal Article"&gt;17&lt;/ref-type&gt;&lt;contributors&gt;&lt;authors&gt;&lt;author&gt;Carbonell, Javier&lt;/author&gt;&lt;author&gt;Sánchez-Esguevillas, Antonio&lt;/author&gt;&lt;author&gt;Carro, Belén&lt;/author&gt;&lt;/authors&gt;&lt;/contributors&gt;&lt;titles&gt;&lt;title&gt;Assessing emerging issues. The external and internal approach&lt;/title&gt;&lt;secondary-title&gt;Futures&lt;/secondary-title&gt;&lt;/titles&gt;&lt;periodical&gt;&lt;full-title&gt;Futures&lt;/full-title&gt;&lt;/periodical&gt;&lt;pages&gt;12-21&lt;/pages&gt;&lt;volume&gt;73&lt;/volume&gt;&lt;dates&gt;&lt;year&gt;2015&lt;/year&gt;&lt;pub-dates&gt;&lt;date&gt;2015/10//&lt;/date&gt;&lt;/pub-dates&gt;&lt;/dates&gt;&lt;publisher&gt;Pergamon&lt;/publisher&gt;&lt;urls&gt;&lt;related-urls&gt;&lt;url&gt;https://www.sciencedirect.com/science/article/pii/S0016328715000993&lt;/url&gt;&lt;/related-urls&gt;&lt;/urls&gt;&lt;electronic-resource-num&gt;10.1016/J.FUTURES.2015.07.015&lt;/electronic-resource-num&gt;&lt;/record&gt;&lt;/Cite&gt;&lt;/EndNote&gt;</w:instrText>
      </w:r>
      <w:r w:rsidR="00784582">
        <w:fldChar w:fldCharType="separate"/>
      </w:r>
      <w:r w:rsidR="00045FAE">
        <w:rPr>
          <w:noProof/>
        </w:rPr>
        <w:t>(Carbonell et al., 2015)</w:t>
      </w:r>
      <w:r w:rsidR="00784582">
        <w:fldChar w:fldCharType="end"/>
      </w:r>
      <w:r w:rsidR="00A4481D">
        <w:t xml:space="preserve"> </w:t>
      </w:r>
      <w:r>
        <w:t>to imprecise, vague information that is difficult to interpret</w:t>
      </w:r>
      <w:r w:rsidR="00A4481D">
        <w:t xml:space="preserve"> </w:t>
      </w:r>
      <w:r w:rsidR="00A4481D">
        <w:fldChar w:fldCharType="begin"/>
      </w:r>
      <w:r w:rsidR="00045FAE">
        <w:instrText xml:space="preserve"> ADDIN EN.CITE &lt;EndNote&gt;&lt;Cite&gt;&lt;Author&gt;Blanco&lt;/Author&gt;&lt;Year&gt;1997&lt;/Year&gt;&lt;RecNum&gt;272&lt;/RecNum&gt;&lt;DisplayText&gt;(Blanco &amp;amp; Lesca, 1997)&lt;/DisplayText&gt;&lt;record&gt;&lt;rec-number&gt;272&lt;/rec-number&gt;&lt;foreign-keys&gt;&lt;key app="EN" db-id="5rzdf9dzlxspr9estfmprdwvepfww59wv2re" timestamp="1663491182" guid="3b8e85f0-012d-4344-a060-800b26318c24"&gt;272&lt;/key&gt;&lt;/foreign-keys&gt;&lt;ref-type name="Book"&gt;6&lt;/ref-type&gt;&lt;contributors&gt;&lt;authors&gt;&lt;author&gt;Blanco, S.&lt;/author&gt;&lt;author&gt;Lesca, H.&lt;/author&gt;&lt;/authors&gt;&lt;/contributors&gt;&lt;titles&gt;&lt;title&gt;Environmental scanning: Designing a collective learning process to track down weak signals&lt;/title&gt;&lt;secondary-title&gt;Association for Information Systems Proceeding of the Americas Conference on Information Systems&lt;/secondary-title&gt;&lt;/titles&gt;&lt;pages&gt;80-82&lt;/pages&gt;&lt;dates&gt;&lt;year&gt;1997&lt;/year&gt;&lt;/dates&gt;&lt;urls&gt;&lt;related-urls&gt;&lt;url&gt;&amp;lt;Go to ISI&amp;gt;://WOS:000078771300028&lt;/url&gt;&lt;/related-urls&gt;&lt;/urls&gt;&lt;/record&gt;&lt;/Cite&gt;&lt;/EndNote&gt;</w:instrText>
      </w:r>
      <w:r w:rsidR="00A4481D">
        <w:fldChar w:fldCharType="separate"/>
      </w:r>
      <w:r w:rsidR="00045FAE">
        <w:rPr>
          <w:noProof/>
        </w:rPr>
        <w:t>(Blanco &amp; Lesca, 1997)</w:t>
      </w:r>
      <w:r w:rsidR="00A4481D">
        <w:fldChar w:fldCharType="end"/>
      </w:r>
      <w:r w:rsidR="00A4481D">
        <w:t xml:space="preserve">. </w:t>
      </w:r>
      <w:r>
        <w:t>This example shows how collected studies let a lack of precision in operationalization emerge, while operationalizations make complete sense at the level of individual studies.</w:t>
      </w:r>
    </w:p>
    <w:p w14:paraId="6A54AB22" w14:textId="77777777" w:rsidR="00CF2D02" w:rsidRDefault="00CF2D02" w:rsidP="00CF2D02">
      <w:pPr>
        <w:rPr>
          <w:lang w:val="en-US"/>
        </w:rPr>
      </w:pPr>
    </w:p>
    <w:p w14:paraId="4D3629FE" w14:textId="63ABA9CE" w:rsidR="00CF2D02" w:rsidRDefault="00CF2D02" w:rsidP="00CF2D02">
      <w:pPr>
        <w:rPr>
          <w:lang w:val="en-US"/>
        </w:rPr>
      </w:pPr>
      <w:r>
        <w:rPr>
          <w:lang w:val="en-US"/>
        </w:rPr>
        <w:t xml:space="preserve">Unfortunately, weak signal studies are rarely revalidated, nor are composite variable clouds statistically tested for the distance between variables or variable items. </w:t>
      </w:r>
      <w:r w:rsidRPr="00057C5F">
        <w:rPr>
          <w:lang w:val="en-US"/>
        </w:rPr>
        <w:t xml:space="preserve">Scholars much rather rely on logical deduction to arrive at an operationalization that suits their </w:t>
      </w:r>
      <w:r>
        <w:rPr>
          <w:lang w:val="en-US"/>
        </w:rPr>
        <w:t>study's</w:t>
      </w:r>
      <w:r w:rsidRPr="00057C5F">
        <w:rPr>
          <w:lang w:val="en-US"/>
        </w:rPr>
        <w:t xml:space="preserve"> aims</w:t>
      </w:r>
      <w:r>
        <w:rPr>
          <w:lang w:val="en-US"/>
        </w:rPr>
        <w:t>, as was the case with studies that relied on the results mentioned in the previous paragraphs.</w:t>
      </w:r>
    </w:p>
    <w:p w14:paraId="31F5CBAB" w14:textId="77777777" w:rsidR="00CF2D02" w:rsidRDefault="00CF2D02" w:rsidP="00CF2D02">
      <w:pPr>
        <w:rPr>
          <w:lang w:val="en-US"/>
        </w:rPr>
      </w:pPr>
    </w:p>
    <w:p w14:paraId="3D932328" w14:textId="77777777" w:rsidR="00CF2D02" w:rsidRDefault="00CF2D02" w:rsidP="00CF2D02">
      <w:pPr>
        <w:rPr>
          <w:lang w:val="en-US"/>
        </w:rPr>
      </w:pPr>
      <w:r>
        <w:rPr>
          <w:lang w:val="en-US"/>
        </w:rPr>
        <w:t>The absence of revalidation and distance checks keeps possible incomparable research results from plain sight and may weaken the foundation of otherwise carefully crafted research designs.</w:t>
      </w:r>
    </w:p>
    <w:p w14:paraId="50B88CAC" w14:textId="77777777" w:rsidR="00CF2D02" w:rsidRPr="00057C5F" w:rsidRDefault="00CF2D02" w:rsidP="00CF2D02">
      <w:pPr>
        <w:rPr>
          <w:lang w:val="en-US"/>
        </w:rPr>
      </w:pPr>
    </w:p>
    <w:p w14:paraId="457A1576" w14:textId="166F54DC" w:rsidR="00A4481D" w:rsidRDefault="00CF2D02" w:rsidP="00CF2D02">
      <w:pPr>
        <w:rPr>
          <w:lang w:val="en-US"/>
        </w:rPr>
      </w:pPr>
      <w:r>
        <w:rPr>
          <w:lang w:val="en-US"/>
        </w:rPr>
        <w:t xml:space="preserve">Secondly, </w:t>
      </w:r>
      <w:r w:rsidRPr="00057C5F">
        <w:rPr>
          <w:lang w:val="en-US"/>
        </w:rPr>
        <w:t xml:space="preserve">scholars usually operationalized </w:t>
      </w:r>
      <w:r>
        <w:rPr>
          <w:lang w:val="en-US"/>
        </w:rPr>
        <w:t>weak signals</w:t>
      </w:r>
      <w:r w:rsidRPr="00057C5F">
        <w:rPr>
          <w:lang w:val="en-US"/>
        </w:rPr>
        <w:t xml:space="preserve"> as a </w:t>
      </w:r>
      <w:r>
        <w:rPr>
          <w:lang w:val="en-US"/>
        </w:rPr>
        <w:t>dichotomous</w:t>
      </w:r>
      <w:r w:rsidRPr="00057C5F">
        <w:rPr>
          <w:lang w:val="en-US"/>
        </w:rPr>
        <w:t xml:space="preserve"> variable, measured at a fixed moment in time</w:t>
      </w:r>
      <w:r w:rsidR="00A4481D">
        <w:rPr>
          <w:lang w:val="en-US"/>
        </w:rPr>
        <w:t xml:space="preserve"> </w:t>
      </w:r>
      <w:r w:rsidR="00A4481D">
        <w:rPr>
          <w:lang w:val="en-US"/>
        </w:rPr>
        <w:fldChar w:fldCharType="begin">
          <w:fldData xml:space="preserve">PEVuZE5vdGU+PENpdGU+PEF1dGhvcj5JbG1vbGE8L0F1dGhvcj48WWVhcj4yMDA2PC9ZZWFyPjxS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</w:fldData>
        </w:fldChar>
      </w:r>
      <w:r w:rsidR="00045FAE">
        <w:rPr>
          <w:lang w:val="en-US"/>
        </w:rPr>
        <w:instrText xml:space="preserve"> ADDIN EN.CITE </w:instrText>
      </w:r>
      <w:r w:rsidR="00045FAE">
        <w:rPr>
          <w:lang w:val="en-US"/>
        </w:rPr>
        <w:fldChar w:fldCharType="begin">
          <w:fldData xml:space="preserve">PEVuZE5vdGU+PENpdGU+PEF1dGhvcj5JbG1vbGE8L0F1dGhvcj48WWVhcj4yMDA2PC9ZZWFyPjxS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</w:fldData>
        </w:fldChar>
      </w:r>
      <w:r w:rsidR="00045FAE">
        <w:rPr>
          <w:lang w:val="en-US"/>
        </w:rPr>
        <w:instrText xml:space="preserve"> ADDIN EN.CITE.DATA </w:instrText>
      </w:r>
      <w:r w:rsidR="00045FAE">
        <w:rPr>
          <w:lang w:val="en-US"/>
        </w:rPr>
      </w:r>
      <w:r w:rsidR="00045FAE">
        <w:rPr>
          <w:lang w:val="en-US"/>
        </w:rPr>
        <w:fldChar w:fldCharType="end"/>
      </w:r>
      <w:r w:rsidR="00A4481D">
        <w:rPr>
          <w:lang w:val="en-US"/>
        </w:rPr>
      </w:r>
      <w:r w:rsidR="00A4481D">
        <w:rPr>
          <w:lang w:val="en-US"/>
        </w:rPr>
        <w:fldChar w:fldCharType="separate"/>
      </w:r>
      <w:r w:rsidR="00045FAE">
        <w:rPr>
          <w:noProof/>
          <w:lang w:val="en-US"/>
        </w:rPr>
        <w:t>(Ilmola &amp; Kuusi, 2006; Schwarz et al., 2014)</w:t>
      </w:r>
      <w:r w:rsidR="00A4481D">
        <w:rPr>
          <w:lang w:val="en-US"/>
        </w:rPr>
        <w:fldChar w:fldCharType="end"/>
      </w:r>
      <w:r w:rsidR="00A4481D">
        <w:rPr>
          <w:lang w:val="en-US"/>
        </w:rPr>
        <w:t xml:space="preserve">. </w:t>
      </w:r>
    </w:p>
    <w:p w14:paraId="52F985D7" w14:textId="6B2760A0" w:rsidR="00CF2D02" w:rsidRDefault="00CF2D02" w:rsidP="00CF2D02">
      <w:pPr>
        <w:rPr>
          <w:lang w:val="en-US"/>
        </w:rPr>
      </w:pPr>
      <w:r w:rsidRPr="00057C5F">
        <w:rPr>
          <w:lang w:val="en-US"/>
        </w:rPr>
        <w:t xml:space="preserve">At first sight, such an approach sounds like </w:t>
      </w:r>
      <w:r w:rsidRPr="00704B47">
        <w:rPr>
          <w:lang w:val="en-US"/>
        </w:rPr>
        <w:t xml:space="preserve">measuring </w:t>
      </w:r>
      <w:r>
        <w:rPr>
          <w:lang w:val="en-US"/>
        </w:rPr>
        <w:t xml:space="preserve">if a coin flip </w:t>
      </w:r>
      <w:r w:rsidR="00CD21EE">
        <w:rPr>
          <w:lang w:val="en-US"/>
        </w:rPr>
        <w:t>ends</w:t>
      </w:r>
      <w:r>
        <w:rPr>
          <w:lang w:val="en-US"/>
        </w:rPr>
        <w:t xml:space="preserve"> in </w:t>
      </w:r>
      <w:r w:rsidR="005B7C6A">
        <w:rPr>
          <w:lang w:val="en-US"/>
        </w:rPr>
        <w:t>head</w:t>
      </w:r>
      <w:r>
        <w:rPr>
          <w:lang w:val="en-US"/>
        </w:rPr>
        <w:t xml:space="preserve"> or tail</w:t>
      </w:r>
      <w:r w:rsidRPr="00057C5F">
        <w:rPr>
          <w:lang w:val="en-US"/>
        </w:rPr>
        <w:t xml:space="preserve">: while values can vary over time, one </w:t>
      </w:r>
      <w:r w:rsidR="00CD21EE">
        <w:rPr>
          <w:lang w:val="en-US"/>
        </w:rPr>
        <w:t>time point</w:t>
      </w:r>
      <w:r w:rsidRPr="00057C5F">
        <w:rPr>
          <w:lang w:val="en-US"/>
        </w:rPr>
        <w:t xml:space="preserve"> only has one factual value</w:t>
      </w:r>
      <w:r>
        <w:rPr>
          <w:lang w:val="en-US"/>
        </w:rPr>
        <w:t>,</w:t>
      </w:r>
      <w:r w:rsidRPr="00057C5F">
        <w:rPr>
          <w:lang w:val="en-US"/>
        </w:rPr>
        <w:t xml:space="preserve"> the same to all observers. However, factual </w:t>
      </w:r>
      <w:r>
        <w:rPr>
          <w:lang w:val="en-US"/>
        </w:rPr>
        <w:t xml:space="preserve">weak </w:t>
      </w:r>
      <w:r w:rsidRPr="00057C5F">
        <w:rPr>
          <w:lang w:val="en-US"/>
        </w:rPr>
        <w:t>signal</w:t>
      </w:r>
      <w:r>
        <w:rPr>
          <w:lang w:val="en-US"/>
        </w:rPr>
        <w:t>s</w:t>
      </w:r>
      <w:r w:rsidRPr="00057C5F">
        <w:rPr>
          <w:lang w:val="en-US"/>
        </w:rPr>
        <w:t xml:space="preserve"> can </w:t>
      </w:r>
      <w:r>
        <w:rPr>
          <w:lang w:val="en-US"/>
        </w:rPr>
        <w:t xml:space="preserve">be </w:t>
      </w:r>
      <w:r w:rsidRPr="00057C5F">
        <w:rPr>
          <w:lang w:val="en-US"/>
        </w:rPr>
        <w:t>strong</w:t>
      </w:r>
      <w:r>
        <w:rPr>
          <w:lang w:val="en-US"/>
        </w:rPr>
        <w:t xml:space="preserve"> and weak, depending on the observer. For example, the same fact is strong</w:t>
      </w:r>
      <w:r w:rsidRPr="00057C5F">
        <w:rPr>
          <w:lang w:val="en-US"/>
        </w:rPr>
        <w:t xml:space="preserve"> </w:t>
      </w:r>
      <w:r>
        <w:rPr>
          <w:lang w:val="en-US"/>
        </w:rPr>
        <w:t>to</w:t>
      </w:r>
      <w:r w:rsidRPr="00057C5F">
        <w:rPr>
          <w:lang w:val="en-US"/>
        </w:rPr>
        <w:t xml:space="preserve"> a manager in the know and weak to a manager who </w:t>
      </w:r>
      <w:r>
        <w:rPr>
          <w:lang w:val="en-US"/>
        </w:rPr>
        <w:t>is not</w:t>
      </w:r>
      <w:r w:rsidRPr="00057C5F">
        <w:rPr>
          <w:lang w:val="en-US"/>
        </w:rPr>
        <w:t xml:space="preserve">. Furthermore, a factual </w:t>
      </w:r>
      <w:r>
        <w:rPr>
          <w:lang w:val="en-US"/>
        </w:rPr>
        <w:t xml:space="preserve">weak </w:t>
      </w:r>
      <w:r w:rsidRPr="00057C5F">
        <w:rPr>
          <w:lang w:val="en-US"/>
        </w:rPr>
        <w:t xml:space="preserve">signal can be strong to a manager who interprets its impact as high in scope and probability and weak to a manager who interprets its impact as low. Finally, a signal can be perceived as strong because it has gotten </w:t>
      </w:r>
      <w:r>
        <w:rPr>
          <w:lang w:val="en-US"/>
        </w:rPr>
        <w:t>comprehensive</w:t>
      </w:r>
      <w:r w:rsidRPr="00057C5F">
        <w:rPr>
          <w:lang w:val="en-US"/>
        </w:rPr>
        <w:t xml:space="preserve"> coverage in relevant publications but be very weak as the published perspectives may misrepresent or misinterpret its impact. These changing values of one signal at the level of the individual manager become even more </w:t>
      </w:r>
      <w:r>
        <w:rPr>
          <w:lang w:val="en-US"/>
        </w:rPr>
        <w:t>complicated</w:t>
      </w:r>
      <w:r w:rsidRPr="00057C5F">
        <w:rPr>
          <w:lang w:val="en-US"/>
        </w:rPr>
        <w:t xml:space="preserve"> at the organizational level.</w:t>
      </w:r>
    </w:p>
    <w:p w14:paraId="49905D66" w14:textId="77777777" w:rsidR="00CF2D02" w:rsidRDefault="00CF2D02" w:rsidP="00CF2D02">
      <w:pPr>
        <w:rPr>
          <w:lang w:val="en-US"/>
        </w:rPr>
      </w:pPr>
    </w:p>
    <w:p w14:paraId="425BF928" w14:textId="67C901BA" w:rsidR="00CF2D02" w:rsidRDefault="00CF2D02" w:rsidP="00CF2D02">
      <w:pPr>
        <w:rPr>
          <w:lang w:val="en-US"/>
        </w:rPr>
      </w:pPr>
      <w:r>
        <w:rPr>
          <w:lang w:val="en-US"/>
        </w:rPr>
        <w:t>Initially, Ansoff conceptualized</w:t>
      </w:r>
      <w:r w:rsidRPr="00057C5F">
        <w:rPr>
          <w:lang w:val="en-US"/>
        </w:rPr>
        <w:t xml:space="preserve"> </w:t>
      </w:r>
      <w:r>
        <w:rPr>
          <w:lang w:val="en-US"/>
        </w:rPr>
        <w:t>weak signals</w:t>
      </w:r>
      <w:r w:rsidRPr="00057C5F">
        <w:rPr>
          <w:lang w:val="en-US"/>
        </w:rPr>
        <w:t xml:space="preserve"> </w:t>
      </w:r>
      <w:r>
        <w:rPr>
          <w:lang w:val="en-US"/>
        </w:rPr>
        <w:t>as</w:t>
      </w:r>
      <w:r w:rsidRPr="00057C5F">
        <w:rPr>
          <w:lang w:val="en-US"/>
        </w:rPr>
        <w:t xml:space="preserve"> a dynamic, multilevel</w:t>
      </w:r>
      <w:r>
        <w:rPr>
          <w:lang w:val="en-US"/>
        </w:rPr>
        <w:t xml:space="preserve">, and </w:t>
      </w:r>
      <w:r w:rsidR="006133A8">
        <w:rPr>
          <w:lang w:val="en-US"/>
        </w:rPr>
        <w:t>multi-dimensional</w:t>
      </w:r>
      <w:r w:rsidRPr="00057C5F">
        <w:rPr>
          <w:lang w:val="en-US"/>
        </w:rPr>
        <w:t xml:space="preserve"> phenomenon</w:t>
      </w:r>
      <w:r>
        <w:rPr>
          <w:lang w:val="en-US"/>
        </w:rPr>
        <w:t>. His work differentiated explicitly between levels because each level had a different ratio between knowledge and uncertainty depending on the time lapse between weak signal encounters. An observer typically had low knowledge and high uncertainty at the first encounter. The same observer had higher knowledge and lower uncertainty at a later encounter. Ergo, when a weak signal is operationalized as dichotomous, namely weak or strong, the theory dictates that its score reveals an observer's first or an n</w:t>
      </w:r>
      <w:r w:rsidRPr="00387A8C">
        <w:rPr>
          <w:vertAlign w:val="superscript"/>
          <w:lang w:val="en-US"/>
        </w:rPr>
        <w:t>th</w:t>
      </w:r>
      <w:r>
        <w:rPr>
          <w:lang w:val="en-US"/>
        </w:rPr>
        <w:t xml:space="preserve"> encounter with a signal. Put like this, the dichotomous operationalization leaves room for error as it squeezes multiple time points, levels, and dimensions into two poles.</w:t>
      </w:r>
    </w:p>
    <w:p w14:paraId="5D724AF9" w14:textId="77777777" w:rsidR="00CF2D02" w:rsidRPr="00057C5F" w:rsidRDefault="00CF2D02" w:rsidP="00CF2D02">
      <w:pPr>
        <w:rPr>
          <w:lang w:val="en-US"/>
        </w:rPr>
      </w:pPr>
    </w:p>
    <w:p w14:paraId="13A3D3DB" w14:textId="5D1212B3" w:rsidR="00CF2D02" w:rsidRPr="00A4481D" w:rsidRDefault="00CF2D02" w:rsidP="00057C5F">
      <w:pPr>
        <w:rPr>
          <w:lang w:val="en-US"/>
        </w:rPr>
      </w:pPr>
      <w:r>
        <w:rPr>
          <w:lang w:val="en-US"/>
        </w:rPr>
        <w:t xml:space="preserve">Hence, our shared ambition to capture phenomena in elegant, simple concepts and operationalizations can lead to severe distortion when oversimplified. </w:t>
      </w:r>
    </w:p>
    <w:p w14:paraId="06CE91AE" w14:textId="77777777" w:rsidR="00CF2D02" w:rsidRPr="001B2D92" w:rsidRDefault="00CF2D02" w:rsidP="00057C5F"/>
    <w:p w14:paraId="30EA8C6E" w14:textId="77777777" w:rsidR="001028A2" w:rsidRDefault="001028A2" w:rsidP="00057C5F"/>
    <w:p w14:paraId="311A29A2" w14:textId="6AA52890" w:rsidR="001028A2" w:rsidRPr="001B2D92" w:rsidRDefault="00AC767F" w:rsidP="00B96B98">
      <w:pPr>
        <w:pStyle w:val="Heading2"/>
      </w:pPr>
      <w:r>
        <w:t>Oversimplification</w:t>
      </w:r>
      <w:r w:rsidR="001028A2" w:rsidRPr="00296D85">
        <w:t xml:space="preserve"> of the </w:t>
      </w:r>
      <w:r w:rsidR="001028A2">
        <w:t>'I</w:t>
      </w:r>
      <w:r w:rsidR="001028A2" w:rsidRPr="00296D85">
        <w:t>nnovativeness-</w:t>
      </w:r>
      <w:r w:rsidR="001028A2">
        <w:t>A</w:t>
      </w:r>
      <w:r w:rsidR="001028A2" w:rsidRPr="00296D85">
        <w:t>doption</w:t>
      </w:r>
      <w:r w:rsidR="001028A2">
        <w:t>'</w:t>
      </w:r>
      <w:r w:rsidR="001028A2" w:rsidRPr="00296D85">
        <w:t xml:space="preserve"> </w:t>
      </w:r>
      <w:r w:rsidR="001028A2">
        <w:t>R</w:t>
      </w:r>
      <w:r w:rsidR="001028A2" w:rsidRPr="00296D85">
        <w:t>elationship</w:t>
      </w:r>
    </w:p>
    <w:p w14:paraId="01FF0487" w14:textId="6AEE8188" w:rsidR="00AC767F" w:rsidRDefault="00A4481D" w:rsidP="00057C5F">
      <w:r>
        <w:t xml:space="preserve">In the case of innovativeness, considerable research effort </w:t>
      </w:r>
      <w:r w:rsidR="001028A2">
        <w:t>to distinguish</w:t>
      </w:r>
      <w:r w:rsidR="001028A2" w:rsidRPr="001B2D92">
        <w:t xml:space="preserve"> relationships between consumer characteristics and early product adoption</w:t>
      </w:r>
      <w:r>
        <w:t xml:space="preserve"> only led to</w:t>
      </w:r>
      <w:r w:rsidR="001028A2" w:rsidRPr="001B2D92">
        <w:t xml:space="preserve"> </w:t>
      </w:r>
      <w:r w:rsidR="00AC767F">
        <w:t xml:space="preserve">weak and hardly </w:t>
      </w:r>
      <w:r w:rsidR="00AC767F">
        <w:lastRenderedPageBreak/>
        <w:t>generalizable</w:t>
      </w:r>
      <w:r>
        <w:t xml:space="preserve"> results</w:t>
      </w:r>
      <w:r w:rsidR="001028A2" w:rsidRPr="001B2D92">
        <w:t xml:space="preserve">. </w:t>
      </w:r>
      <w:r w:rsidR="00CD21EE">
        <w:t>This may be caused by o</w:t>
      </w:r>
      <w:r w:rsidR="00AC767F">
        <w:t>versimplification</w:t>
      </w:r>
      <w:r w:rsidR="00CD21EE">
        <w:t>s</w:t>
      </w:r>
      <w:r w:rsidR="00AC767F">
        <w:t xml:space="preserve"> </w:t>
      </w:r>
      <w:r w:rsidR="00CD21EE">
        <w:t xml:space="preserve">during </w:t>
      </w:r>
      <w:r w:rsidR="00AC767F">
        <w:t>relationship conceptualiz</w:t>
      </w:r>
      <w:r>
        <w:t>ation</w:t>
      </w:r>
      <w:r w:rsidR="00AC767F">
        <w:t xml:space="preserve"> and operationali</w:t>
      </w:r>
      <w:r>
        <w:t>zation</w:t>
      </w:r>
      <w:r w:rsidR="00AC767F">
        <w:t>.</w:t>
      </w:r>
    </w:p>
    <w:p w14:paraId="2C431DDF" w14:textId="77777777" w:rsidR="00AC767F" w:rsidRDefault="00AC767F" w:rsidP="00057C5F"/>
    <w:p w14:paraId="1B3B50B2" w14:textId="3C6190BE" w:rsidR="00A4481D" w:rsidRDefault="001028A2" w:rsidP="00057C5F">
      <w:r w:rsidRPr="001B2D92">
        <w:t>An overview of empirical studies exploring the characteristics of innovators and early</w:t>
      </w:r>
      <w:r>
        <w:t xml:space="preserve"> </w:t>
      </w:r>
      <w:r w:rsidRPr="001B2D92">
        <w:t>adopters conducted since the 1960s appear</w:t>
      </w:r>
      <w:r>
        <w:t>ed</w:t>
      </w:r>
      <w:r w:rsidRPr="001B2D92">
        <w:t xml:space="preserve"> in several publications</w:t>
      </w:r>
      <w:r w:rsidR="00A4481D">
        <w:t xml:space="preserve"> </w:t>
      </w:r>
      <w:r w:rsidR="00215DAA">
        <w:fldChar w:fldCharType="begin">
          <w:fldData xml:space="preserve">PEVuZE5vdGU+PENpdGU+PEF1dGhvcj5FbmdlbDwvQXV0aG9yPjxZZWFyPjE5OTA8L1llYXI+PFJl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</w:fldData>
        </w:fldChar>
      </w:r>
      <w:r w:rsidR="00045FAE">
        <w:instrText xml:space="preserve"> ADDIN EN.CITE </w:instrText>
      </w:r>
      <w:r w:rsidR="00045FAE">
        <w:fldChar w:fldCharType="begin">
          <w:fldData xml:space="preserve">PEVuZE5vdGU+PENpdGU+PEF1dGhvcj5FbmdlbDwvQXV0aG9yPjxZZWFyPjE5OTA8L1llYXI+PFJl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</w:fldData>
        </w:fldChar>
      </w:r>
      <w:r w:rsidR="00045FAE">
        <w:instrText xml:space="preserve"> ADDIN EN.CITE.DATA </w:instrText>
      </w:r>
      <w:r w:rsidR="00045FAE">
        <w:fldChar w:fldCharType="end"/>
      </w:r>
      <w:r w:rsidR="00215DAA">
        <w:fldChar w:fldCharType="separate"/>
      </w:r>
      <w:r w:rsidR="00045FAE">
        <w:rPr>
          <w:noProof/>
        </w:rPr>
        <w:t>(Engel et al., 1990; Foxall et al., 1998; Robertson, 1971; Rogers &amp; Shoemaker, 1971)</w:t>
      </w:r>
      <w:r w:rsidR="00215DAA">
        <w:fldChar w:fldCharType="end"/>
      </w:r>
      <w:r w:rsidR="00AE0EE5">
        <w:t xml:space="preserve">. </w:t>
      </w:r>
    </w:p>
    <w:p w14:paraId="53BC053D" w14:textId="2998909C" w:rsidR="001028A2" w:rsidRPr="00AE0EE5" w:rsidRDefault="001028A2" w:rsidP="00057C5F">
      <w:r>
        <w:t>Significant relationships are found for some types of innovations,</w:t>
      </w:r>
      <w:r w:rsidRPr="001B2D92">
        <w:t xml:space="preserve"> but these results are hardly generalizable. </w:t>
      </w:r>
      <w:r w:rsidR="00E635CB">
        <w:t>Generally</w:t>
      </w:r>
      <w:r w:rsidRPr="001B2D92">
        <w:t xml:space="preserve">, the relationship between personal characteristics and </w:t>
      </w:r>
      <w:r>
        <w:t xml:space="preserve">adoption </w:t>
      </w:r>
      <w:proofErr w:type="spellStart"/>
      <w:r w:rsidRPr="00AE0EE5">
        <w:t>behavior</w:t>
      </w:r>
      <w:proofErr w:type="spellEnd"/>
      <w:r w:rsidRPr="00AE0EE5">
        <w:t xml:space="preserve"> is weak</w:t>
      </w:r>
      <w:r w:rsidR="00AE0EE5">
        <w:t xml:space="preserve"> </w:t>
      </w:r>
      <w:r w:rsidR="00AE0EE5">
        <w:fldChar w:fldCharType="begin">
          <w:fldData xml:space="preserve">PEVuZE5vdGU+PENpdGU+PEF1dGhvcj5FbmdlbDwvQXV0aG9yPjxZZWFyPjE5OTA8L1llYXI+PFJl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</w:fldData>
        </w:fldChar>
      </w:r>
      <w:r w:rsidR="00045FAE">
        <w:instrText xml:space="preserve"> ADDIN EN.CITE </w:instrText>
      </w:r>
      <w:r w:rsidR="00045FAE">
        <w:fldChar w:fldCharType="begin">
          <w:fldData xml:space="preserve">PEVuZE5vdGU+PENpdGU+PEF1dGhvcj5FbmdlbDwvQXV0aG9yPjxZZWFyPjE5OTA8L1llYXI+PFJl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</w:fldData>
        </w:fldChar>
      </w:r>
      <w:r w:rsidR="00045FAE">
        <w:instrText xml:space="preserve"> ADDIN EN.CITE.DATA </w:instrText>
      </w:r>
      <w:r w:rsidR="00045FAE">
        <w:fldChar w:fldCharType="end"/>
      </w:r>
      <w:r w:rsidR="00AE0EE5">
        <w:fldChar w:fldCharType="separate"/>
      </w:r>
      <w:r w:rsidR="00045FAE">
        <w:rPr>
          <w:noProof/>
        </w:rPr>
        <w:t>(Engel et al., 1990; Frank et al., 1972; Kassarjian, 1971; Mischel, 1969)</w:t>
      </w:r>
      <w:r w:rsidR="00AE0EE5">
        <w:fldChar w:fldCharType="end"/>
      </w:r>
      <w:r w:rsidR="00D33ACD">
        <w:t xml:space="preserve">. </w:t>
      </w:r>
      <w:r w:rsidRPr="00AE0EE5">
        <w:t>Accordingly, the method to distinguish the first consumers that will buy an innovation based on their general characteristics (only) is inadequate for forecasting purposes</w:t>
      </w:r>
      <w:r w:rsidR="00D33ACD">
        <w:t xml:space="preserve"> </w:t>
      </w:r>
      <w:r w:rsidR="00D33ACD">
        <w:fldChar w:fldCharType="begin"/>
      </w:r>
      <w:r w:rsidR="00045FAE">
        <w:instrText xml:space="preserve"> ADDIN EN.CITE &lt;EndNote&gt;&lt;Cite&gt;&lt;Author&gt;Ortt&lt;/Author&gt;&lt;Year&gt;2017&lt;/Year&gt;&lt;RecNum&gt;760&lt;/RecNum&gt;&lt;DisplayText&gt;(Ortt et al., 2017)&lt;/DisplayText&gt;&lt;record&gt;&lt;rec-number&gt;760&lt;/rec-number&gt;&lt;foreign-keys&gt;&lt;key app="EN" db-id="5rzdf9dzlxspr9estfmprdwvepfww59wv2re" timestamp="1663506377" guid="e77735d4-6c53-45ed-8758-79b6ad5c8486"&gt;760&lt;/key&gt;&lt;/foreign-keys&gt;&lt;ref-type name="Conference Proceedings"&gt;10&lt;/ref-type&gt;&lt;contributors&gt;&lt;authors&gt;&lt;author&gt;Ortt, Roland&lt;/author&gt;&lt;author&gt;Dedehayir, Ozgur&lt;/author&gt;&lt;author&gt;Miralles, Francesc&lt;/author&gt;&lt;author&gt;Riverola, Carla&lt;/author&gt;&lt;/authors&gt;&lt;/contributors&gt;&lt;titles&gt;&lt;title&gt;Innovators and early adopters in the diffusion of innovations: A literature review&lt;/title&gt;&lt;secondary-title&gt;ISPIM Conference Proceedings&lt;/secondary-title&gt;&lt;/titles&gt;&lt;pages&gt;1-16&lt;/pages&gt;&lt;dates&gt;&lt;year&gt;2017&lt;/year&gt;&lt;/dates&gt;&lt;publisher&gt;The International Society for Professional Innovation Management (ISPIM)&lt;/publisher&gt;&lt;urls&gt;&lt;/urls&gt;&lt;/record&gt;&lt;/Cite&gt;&lt;/EndNote&gt;</w:instrText>
      </w:r>
      <w:r w:rsidR="00D33ACD">
        <w:fldChar w:fldCharType="separate"/>
      </w:r>
      <w:r w:rsidR="00045FAE">
        <w:rPr>
          <w:noProof/>
        </w:rPr>
        <w:t>(Ortt et al., 2017)</w:t>
      </w:r>
      <w:r w:rsidR="00D33ACD">
        <w:fldChar w:fldCharType="end"/>
      </w:r>
      <w:r w:rsidR="00D33ACD">
        <w:t>.</w:t>
      </w:r>
    </w:p>
    <w:p w14:paraId="6F21E9BF" w14:textId="77777777" w:rsidR="001028A2" w:rsidRPr="00AE0EE5" w:rsidRDefault="001028A2" w:rsidP="00057C5F"/>
    <w:p w14:paraId="03113682" w14:textId="6627033B" w:rsidR="001028A2" w:rsidRDefault="00E635CB" w:rsidP="00057C5F">
      <w:r>
        <w:t>After</w:t>
      </w:r>
      <w:r w:rsidR="001028A2" w:rsidRPr="00AE0EE5">
        <w:t xml:space="preserve"> discussing the conceptual and operational issues in the phenomena and relationships</w:t>
      </w:r>
      <w:r>
        <w:t>, these disappointing results are not surprising</w:t>
      </w:r>
      <w:r w:rsidR="001028A2" w:rsidRPr="00AE0EE5">
        <w:t xml:space="preserve">. A single simple relationship cannot be assessed for a construct with multiple dimensions related to adoption in various ways. Moreover, if studies adopt different conceptualizations and operationalizations for both variables, inconsistent results are expected. </w:t>
      </w:r>
      <w:r>
        <w:t>Consequently,</w:t>
      </w:r>
      <w:r w:rsidR="001028A2" w:rsidRPr="00AE0EE5">
        <w:t xml:space="preserve"> the body of knowledge is not progressing but </w:t>
      </w:r>
      <w:r w:rsidR="005B7C6A">
        <w:t xml:space="preserve">is </w:t>
      </w:r>
      <w:r w:rsidR="001028A2" w:rsidRPr="00AE0EE5">
        <w:t>stalled in its focus on inconsistent results.</w:t>
      </w:r>
    </w:p>
    <w:p w14:paraId="1179F523" w14:textId="77777777" w:rsidR="00D33ACD" w:rsidRDefault="00D33ACD" w:rsidP="00057C5F"/>
    <w:p w14:paraId="3D7DC26D" w14:textId="1C989DAD" w:rsidR="00D33ACD" w:rsidRDefault="00D33ACD" w:rsidP="00057C5F"/>
    <w:p w14:paraId="2DF7A941" w14:textId="2D939E87" w:rsidR="00D33ACD" w:rsidRPr="001B2D92" w:rsidRDefault="00D33ACD" w:rsidP="00D33ACD">
      <w:pPr>
        <w:pStyle w:val="Heading2"/>
        <w:rPr>
          <w:lang w:val="en-US"/>
        </w:rPr>
      </w:pPr>
      <w:r>
        <w:rPr>
          <w:lang w:val="en-US"/>
        </w:rPr>
        <w:t>Oversimplification</w:t>
      </w:r>
      <w:r w:rsidRPr="001B2D92">
        <w:rPr>
          <w:lang w:val="en-US"/>
        </w:rPr>
        <w:t xml:space="preserve"> </w:t>
      </w:r>
      <w:r>
        <w:rPr>
          <w:lang w:val="en-US"/>
        </w:rPr>
        <w:t>of</w:t>
      </w:r>
      <w:r w:rsidRPr="001B2D92">
        <w:rPr>
          <w:lang w:val="en-US"/>
        </w:rPr>
        <w:t xml:space="preserve"> </w:t>
      </w:r>
      <w:r>
        <w:rPr>
          <w:lang w:val="en-US"/>
        </w:rPr>
        <w:t>Weak Signal</w:t>
      </w:r>
      <w:r w:rsidRPr="001B2D92">
        <w:rPr>
          <w:lang w:val="en-US"/>
        </w:rPr>
        <w:t xml:space="preserve"> Relationshi</w:t>
      </w:r>
      <w:r>
        <w:rPr>
          <w:lang w:val="en-US"/>
        </w:rPr>
        <w:t>ps</w:t>
      </w:r>
    </w:p>
    <w:p w14:paraId="1124EA53" w14:textId="6B9DBA00" w:rsidR="00D33ACD" w:rsidRDefault="00D33ACD" w:rsidP="00D33ACD">
      <w:pPr>
        <w:rPr>
          <w:lang w:val="en-US"/>
        </w:rPr>
      </w:pPr>
      <w:r>
        <w:rPr>
          <w:lang w:val="en-US"/>
        </w:rPr>
        <w:t>In the case of signal weakness, research designs usually rel</w:t>
      </w:r>
      <w:r w:rsidR="0069054E">
        <w:rPr>
          <w:lang w:val="en-US"/>
        </w:rPr>
        <w:t>ied</w:t>
      </w:r>
      <w:r>
        <w:rPr>
          <w:lang w:val="en-US"/>
        </w:rPr>
        <w:t xml:space="preserve"> on statistical checks to validate the choice for a particular relationship measure. </w:t>
      </w:r>
      <w:r w:rsidR="0069054E">
        <w:rPr>
          <w:lang w:val="en-US"/>
        </w:rPr>
        <w:t>The</w:t>
      </w:r>
      <w:r>
        <w:rPr>
          <w:lang w:val="en-US"/>
        </w:rPr>
        <w:t xml:space="preserve"> usual singular, dichotomous variables force a sophisticated phenomenon into two opposites: weak or strong. The empirical results with such dichotomous variables have been interpreted to be part of linear relationships that pass logical and statistical checks but also obscure significant information about the </w:t>
      </w:r>
      <w:r w:rsidR="00E635CB">
        <w:rPr>
          <w:lang w:val="en-US"/>
        </w:rPr>
        <w:t xml:space="preserve">relationship's </w:t>
      </w:r>
      <w:r>
        <w:rPr>
          <w:lang w:val="en-US"/>
        </w:rPr>
        <w:t>direction, facets, and linearity. The following paragraphs show how oversimplification during relationship conceptualization and operationalization can lead us astray.</w:t>
      </w:r>
    </w:p>
    <w:p w14:paraId="503E1F1C" w14:textId="77777777" w:rsidR="00D33ACD" w:rsidRDefault="00D33ACD" w:rsidP="00D33ACD">
      <w:pPr>
        <w:rPr>
          <w:lang w:val="en-US"/>
        </w:rPr>
      </w:pPr>
    </w:p>
    <w:p w14:paraId="7A3C4E69" w14:textId="77777777" w:rsidR="00D33ACD" w:rsidRDefault="00D33ACD" w:rsidP="00D33ACD">
      <w:pPr>
        <w:pStyle w:val="Heading3"/>
        <w:rPr>
          <w:lang w:val="en-US"/>
        </w:rPr>
      </w:pPr>
      <w:r>
        <w:rPr>
          <w:lang w:val="en-US"/>
        </w:rPr>
        <w:t>Weak Signal</w:t>
      </w:r>
      <w:r w:rsidRPr="001B2D92">
        <w:rPr>
          <w:lang w:val="en-US"/>
        </w:rPr>
        <w:t xml:space="preserve"> Relationship</w:t>
      </w:r>
      <w:r>
        <w:rPr>
          <w:lang w:val="en-US"/>
        </w:rPr>
        <w:t xml:space="preserve"> Conceptualization</w:t>
      </w:r>
    </w:p>
    <w:p w14:paraId="7698F8CB" w14:textId="54061155" w:rsidR="00D33ACD" w:rsidRDefault="00D33ACD" w:rsidP="00D33ACD">
      <w:pPr>
        <w:rPr>
          <w:lang w:val="en-US"/>
        </w:rPr>
      </w:pPr>
      <w:r>
        <w:rPr>
          <w:lang w:val="en-US"/>
        </w:rPr>
        <w:t>I</w:t>
      </w:r>
      <w:r w:rsidRPr="00057C5F">
        <w:rPr>
          <w:lang w:val="en-US"/>
        </w:rPr>
        <w:t xml:space="preserve">n the case of expertise and signal weakness, it was assumed that the level of </w:t>
      </w:r>
      <w:r>
        <w:rPr>
          <w:lang w:val="en-US"/>
        </w:rPr>
        <w:t xml:space="preserve">an observer's </w:t>
      </w:r>
      <w:r w:rsidRPr="00057C5F">
        <w:rPr>
          <w:lang w:val="en-US"/>
        </w:rPr>
        <w:t>expertise would determine signal weakness</w:t>
      </w:r>
      <w:r w:rsidR="0069054E">
        <w:rPr>
          <w:lang w:val="en-US"/>
        </w:rPr>
        <w:t xml:space="preserve"> </w:t>
      </w:r>
      <w:r w:rsidR="0069054E">
        <w:rPr>
          <w:lang w:val="en-US"/>
        </w:rPr>
        <w:fldChar w:fldCharType="begin"/>
      </w:r>
      <w:r w:rsidR="00045FAE">
        <w:rPr>
          <w:lang w:val="en-US"/>
        </w:rPr>
        <w:instrText xml:space="preserve"> ADDIN EN.CITE &lt;EndNote&gt;&lt;Cite&gt;&lt;Author&gt;van Veen&lt;/Author&gt;&lt;Year&gt;2020&lt;/Year&gt;&lt;RecNum&gt;29&lt;/RecNum&gt;&lt;DisplayText&gt;(van Veen, 2020)&lt;/DisplayText&gt;&lt;record&gt;&lt;rec-number&gt;29&lt;/rec-number&gt;&lt;foreign-keys&gt;&lt;key app="EN" db-id="5rzdf9dzlxspr9estfmprdwvepfww59wv2re" timestamp="1663491180" guid="8d4e2f3d-844e-4582-9528-c0cdc8acfbde"&gt;29&lt;/key&gt;&lt;/foreign-keys&gt;&lt;ref-type name="Generic"&gt;13&lt;/ref-type&gt;&lt;contributors&gt;&lt;authors&gt;&lt;author&gt;van Veen, B. L.&lt;/author&gt;&lt;/authors&gt;&lt;/contributors&gt;&lt;titles&gt;&lt;title&gt;Straws That Tell the Wind: Top-Manager Perception of Distant Signals of the Future&lt;/title&gt;&lt;/titles&gt;&lt;dates&gt;&lt;year&gt;2020&lt;/year&gt;&lt;/dates&gt;&lt;publisher&gt;Delft University of Technology&lt;/publisher&gt;&lt;urls&gt;&lt;/urls&gt;&lt;/record&gt;&lt;/Cite&gt;&lt;/EndNote&gt;</w:instrText>
      </w:r>
      <w:r w:rsidR="0069054E">
        <w:rPr>
          <w:lang w:val="en-US"/>
        </w:rPr>
        <w:fldChar w:fldCharType="separate"/>
      </w:r>
      <w:r w:rsidR="00045FAE">
        <w:rPr>
          <w:noProof/>
          <w:lang w:val="en-US"/>
        </w:rPr>
        <w:t>(van Veen, 2020)</w:t>
      </w:r>
      <w:r w:rsidR="0069054E">
        <w:rPr>
          <w:lang w:val="en-US"/>
        </w:rPr>
        <w:fldChar w:fldCharType="end"/>
      </w:r>
      <w:r>
        <w:rPr>
          <w:lang w:val="en-US"/>
        </w:rPr>
        <w:t xml:space="preserve">. </w:t>
      </w:r>
      <w:r w:rsidRPr="00057C5F">
        <w:rPr>
          <w:lang w:val="en-US"/>
        </w:rPr>
        <w:t xml:space="preserve">The logic was that expertise was present already when a manager detected a weak signal. However, expertise could be in an entirely different area and thus </w:t>
      </w:r>
      <w:r>
        <w:rPr>
          <w:lang w:val="en-US"/>
        </w:rPr>
        <w:t>possibly</w:t>
      </w:r>
      <w:r w:rsidRPr="00057C5F">
        <w:rPr>
          <w:lang w:val="en-US"/>
        </w:rPr>
        <w:t xml:space="preserve"> be unrelated. Or, expertise could consist of a collection of weak signals</w:t>
      </w:r>
      <w:r>
        <w:rPr>
          <w:lang w:val="en-US"/>
        </w:rPr>
        <w:t>,</w:t>
      </w:r>
      <w:r w:rsidRPr="00057C5F">
        <w:rPr>
          <w:lang w:val="en-US"/>
        </w:rPr>
        <w:t xml:space="preserve"> as in the case of futurologists, in which case observing weak signals was the cause of expertise building</w:t>
      </w:r>
      <w:r w:rsidR="0069054E">
        <w:rPr>
          <w:lang w:val="en-US"/>
        </w:rPr>
        <w:t xml:space="preserve"> </w:t>
      </w:r>
      <w:r w:rsidR="0069054E">
        <w:rPr>
          <w:lang w:val="en-US"/>
        </w:rPr>
        <w:fldChar w:fldCharType="begin"/>
      </w:r>
      <w:r w:rsidR="00045FAE">
        <w:rPr>
          <w:lang w:val="en-US"/>
        </w:rPr>
        <w:instrText xml:space="preserve"> ADDIN EN.CITE &lt;EndNote&gt;&lt;Cite&gt;&lt;Author&gt;Tapinos&lt;/Author&gt;&lt;Year&gt;2017&lt;/Year&gt;&lt;RecNum&gt;209&lt;/RecNum&gt;&lt;DisplayText&gt;(Tapinos &amp;amp; Pyper, 2017)&lt;/DisplayText&gt;&lt;record&gt;&lt;rec-number&gt;209&lt;/rec-number&gt;&lt;foreign-keys&gt;&lt;key app="EN" db-id="5rzdf9dzlxspr9estfmprdwvepfww59wv2re" timestamp="1663491181" guid="c7464faa-1728-4164-9733-f43dad002941"&gt;209&lt;/key&gt;&lt;/foreign-keys&gt;&lt;ref-type name="Journal Article"&gt;17&lt;/ref-type&gt;&lt;contributors&gt;&lt;authors&gt;&lt;author&gt;Tapinos, E.&lt;/author&gt;&lt;author&gt;Pyper, N.&lt;/author&gt;&lt;/authors&gt;&lt;/contributors&gt;&lt;titles&gt;&lt;title&gt;Forward looking analysis: Investigating how individuals ‘do’ foresight and make sense of the future&lt;/title&gt;&lt;secondary-title&gt;Technological Forecasting and Social Change&lt;/secondary-title&gt;&lt;/titles&gt;&lt;periodical&gt;&lt;full-title&gt;Technological Forecasting and Social Change&lt;/full-title&gt;&lt;/periodical&gt;&lt;dates&gt;&lt;year&gt;2017&lt;/year&gt;&lt;/dates&gt;&lt;urls&gt;&lt;/urls&gt;&lt;electronic-resource-num&gt;https://doi.org/10.1016/j.techfore.2017.04.025&lt;/electronic-resource-num&gt;&lt;/record&gt;&lt;/Cite&gt;&lt;/EndNote&gt;</w:instrText>
      </w:r>
      <w:r w:rsidR="0069054E">
        <w:rPr>
          <w:lang w:val="en-US"/>
        </w:rPr>
        <w:fldChar w:fldCharType="separate"/>
      </w:r>
      <w:r w:rsidR="00045FAE">
        <w:rPr>
          <w:noProof/>
          <w:lang w:val="en-US"/>
        </w:rPr>
        <w:t>(Tapinos &amp; Pyper, 2017)</w:t>
      </w:r>
      <w:r w:rsidR="0069054E">
        <w:rPr>
          <w:lang w:val="en-US"/>
        </w:rPr>
        <w:fldChar w:fldCharType="end"/>
      </w:r>
      <w:r w:rsidR="0069054E">
        <w:rPr>
          <w:lang w:val="en-US"/>
        </w:rPr>
        <w:t xml:space="preserve">. </w:t>
      </w:r>
      <w:r>
        <w:rPr>
          <w:lang w:val="en-US"/>
        </w:rPr>
        <w:t>Ergo, labeling a variable as independent reflected the point of entry in a dynamic relationship between weak signals and expertise instead of an intrinsic aspect of the variable. As long as studies motivate why they view a variable as independent and limit their results to that condition, subsequent studies know to treat its findings cautiously. However, that is not always the case.</w:t>
      </w:r>
    </w:p>
    <w:p w14:paraId="658D7E40" w14:textId="77777777" w:rsidR="00D33ACD" w:rsidRDefault="00D33ACD" w:rsidP="00D33ACD">
      <w:pPr>
        <w:rPr>
          <w:lang w:val="en-US"/>
        </w:rPr>
      </w:pPr>
    </w:p>
    <w:p w14:paraId="00315CDB" w14:textId="45B9455B" w:rsidR="00D33ACD" w:rsidRDefault="00D33ACD" w:rsidP="00D33ACD">
      <w:pPr>
        <w:rPr>
          <w:lang w:val="en-US"/>
        </w:rPr>
      </w:pPr>
      <w:r>
        <w:rPr>
          <w:lang w:val="en-US"/>
        </w:rPr>
        <w:t>Knowing that</w:t>
      </w:r>
      <w:r w:rsidRPr="00057C5F">
        <w:rPr>
          <w:lang w:val="en-US"/>
        </w:rPr>
        <w:t xml:space="preserve"> </w:t>
      </w:r>
      <w:r>
        <w:rPr>
          <w:lang w:val="en-US"/>
        </w:rPr>
        <w:t>weak signals are</w:t>
      </w:r>
      <w:r w:rsidRPr="00057C5F">
        <w:rPr>
          <w:lang w:val="en-US"/>
        </w:rPr>
        <w:t xml:space="preserve"> operationalized as a </w:t>
      </w:r>
      <w:r>
        <w:rPr>
          <w:lang w:val="en-US"/>
        </w:rPr>
        <w:t>dichotomous</w:t>
      </w:r>
      <w:r w:rsidRPr="00057C5F">
        <w:rPr>
          <w:lang w:val="en-US"/>
        </w:rPr>
        <w:t xml:space="preserve"> variable, it </w:t>
      </w:r>
      <w:r>
        <w:rPr>
          <w:lang w:val="en-US"/>
        </w:rPr>
        <w:t>is</w:t>
      </w:r>
      <w:r w:rsidRPr="00057C5F">
        <w:rPr>
          <w:lang w:val="en-US"/>
        </w:rPr>
        <w:t xml:space="preserve"> no surprise that a negative relationship is found between </w:t>
      </w:r>
      <w:r>
        <w:rPr>
          <w:lang w:val="en-US"/>
        </w:rPr>
        <w:t>weak signals</w:t>
      </w:r>
      <w:r w:rsidRPr="00057C5F">
        <w:rPr>
          <w:lang w:val="en-US"/>
        </w:rPr>
        <w:t xml:space="preserve"> and the speed of developing a competent response</w:t>
      </w:r>
      <w:r w:rsidR="0069054E">
        <w:rPr>
          <w:lang w:val="en-US"/>
        </w:rPr>
        <w:t xml:space="preserve"> </w:t>
      </w:r>
      <w:r w:rsidR="0069054E">
        <w:rPr>
          <w:lang w:val="en-US"/>
        </w:rPr>
        <w:fldChar w:fldCharType="begin">
          <w:fldData xml:space="preserve">PEVuZE5vdGU+PENpdGU+PEF1dGhvcj5FaXNlbmhhcmR0PC9BdXRob3I+PFllYXI+MTk4OTwvWWVh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</w:fldData>
        </w:fldChar>
      </w:r>
      <w:r w:rsidR="00045FAE">
        <w:rPr>
          <w:lang w:val="en-US"/>
        </w:rPr>
        <w:instrText xml:space="preserve"> ADDIN EN.CITE </w:instrText>
      </w:r>
      <w:r w:rsidR="00045FAE">
        <w:rPr>
          <w:lang w:val="en-US"/>
        </w:rPr>
        <w:fldChar w:fldCharType="begin">
          <w:fldData xml:space="preserve">PEVuZE5vdGU+PENpdGU+PEF1dGhvcj5FaXNlbmhhcmR0PC9BdXRob3I+PFllYXI+MTk4OTwvWWVh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</w:fldData>
        </w:fldChar>
      </w:r>
      <w:r w:rsidR="00045FAE">
        <w:rPr>
          <w:lang w:val="en-US"/>
        </w:rPr>
        <w:instrText xml:space="preserve"> ADDIN EN.CITE.DATA </w:instrText>
      </w:r>
      <w:r w:rsidR="00045FAE">
        <w:rPr>
          <w:lang w:val="en-US"/>
        </w:rPr>
      </w:r>
      <w:r w:rsidR="00045FAE">
        <w:rPr>
          <w:lang w:val="en-US"/>
        </w:rPr>
        <w:fldChar w:fldCharType="end"/>
      </w:r>
      <w:r w:rsidR="0069054E">
        <w:rPr>
          <w:lang w:val="en-US"/>
        </w:rPr>
      </w:r>
      <w:r w:rsidR="0069054E">
        <w:rPr>
          <w:lang w:val="en-US"/>
        </w:rPr>
        <w:fldChar w:fldCharType="separate"/>
      </w:r>
      <w:r w:rsidR="00045FAE">
        <w:rPr>
          <w:noProof/>
          <w:lang w:val="en-US"/>
        </w:rPr>
        <w:t>(Eisenhardt, 1989b; Kiss &amp; Barr, 2015; Nadkarni &amp; Barr, 2008)</w:t>
      </w:r>
      <w:r w:rsidR="0069054E">
        <w:rPr>
          <w:lang w:val="en-US"/>
        </w:rPr>
        <w:fldChar w:fldCharType="end"/>
      </w:r>
      <w:r w:rsidR="0069054E">
        <w:rPr>
          <w:lang w:val="en-US"/>
        </w:rPr>
        <w:t xml:space="preserve">. </w:t>
      </w:r>
      <w:r w:rsidRPr="00057C5F">
        <w:rPr>
          <w:lang w:val="en-US"/>
        </w:rPr>
        <w:t xml:space="preserve">Speed, or rather the lack thereof, is </w:t>
      </w:r>
      <w:r>
        <w:rPr>
          <w:lang w:val="en-US"/>
        </w:rPr>
        <w:t xml:space="preserve">seen as </w:t>
      </w:r>
      <w:r w:rsidRPr="00057C5F">
        <w:rPr>
          <w:lang w:val="en-US"/>
        </w:rPr>
        <w:t>a proxy for the difficulty of interpreting weak signals</w:t>
      </w:r>
      <w:r>
        <w:rPr>
          <w:lang w:val="en-US"/>
        </w:rPr>
        <w:t xml:space="preserve"> </w:t>
      </w:r>
      <w:r>
        <w:rPr>
          <w:lang w:val="en-US"/>
        </w:rPr>
        <w:lastRenderedPageBreak/>
        <w:t xml:space="preserve">(see Figure </w:t>
      </w:r>
      <w:r w:rsidR="008C1266">
        <w:rPr>
          <w:lang w:val="en-US"/>
        </w:rPr>
        <w:t>6</w:t>
      </w:r>
      <w:r>
        <w:rPr>
          <w:lang w:val="en-US"/>
        </w:rPr>
        <w:t>)</w:t>
      </w:r>
      <w:r w:rsidRPr="00057C5F">
        <w:rPr>
          <w:lang w:val="en-US"/>
        </w:rPr>
        <w:t xml:space="preserve">. </w:t>
      </w:r>
      <w:r>
        <w:rPr>
          <w:lang w:val="en-US"/>
        </w:rPr>
        <w:t xml:space="preserve">The conceptualization </w:t>
      </w:r>
      <w:r w:rsidRPr="00057C5F">
        <w:rPr>
          <w:lang w:val="en-US"/>
        </w:rPr>
        <w:t>that</w:t>
      </w:r>
      <w:r>
        <w:rPr>
          <w:lang w:val="en-US"/>
        </w:rPr>
        <w:t xml:space="preserve"> weak signals</w:t>
      </w:r>
      <w:r w:rsidRPr="00057C5F">
        <w:rPr>
          <w:lang w:val="en-US"/>
        </w:rPr>
        <w:t xml:space="preserve"> take longer deliberations</w:t>
      </w:r>
      <w:r>
        <w:rPr>
          <w:lang w:val="en-US"/>
        </w:rPr>
        <w:t xml:space="preserve"> than strong signals </w:t>
      </w:r>
      <w:proofErr w:type="gramStart"/>
      <w:r w:rsidRPr="00057C5F">
        <w:rPr>
          <w:lang w:val="en-US"/>
        </w:rPr>
        <w:t>seems</w:t>
      </w:r>
      <w:proofErr w:type="gramEnd"/>
      <w:r w:rsidRPr="00057C5F">
        <w:rPr>
          <w:lang w:val="en-US"/>
        </w:rPr>
        <w:t xml:space="preserve"> logical.</w:t>
      </w:r>
      <w:r>
        <w:rPr>
          <w:lang w:val="en-US"/>
        </w:rPr>
        <w:t xml:space="preserve"> However, a closer look at the weak signal phenomenon may lead to other conceptualizations of the relationship.</w:t>
      </w:r>
    </w:p>
    <w:p w14:paraId="00C3FDDA" w14:textId="77777777" w:rsidR="00D33ACD" w:rsidRDefault="00D33ACD" w:rsidP="00D33ACD">
      <w:pPr>
        <w:rPr>
          <w:lang w:val="en-US"/>
        </w:rPr>
      </w:pPr>
    </w:p>
    <w:p w14:paraId="79EE41D3" w14:textId="77777777" w:rsidR="00D33ACD" w:rsidRDefault="00D33ACD" w:rsidP="00D33ACD">
      <w:pPr>
        <w:rPr>
          <w:lang w:val="en-US"/>
        </w:rPr>
      </w:pPr>
      <w:r w:rsidRPr="007E2087">
        <w:rPr>
          <w:noProof/>
        </w:rPr>
        <w:drawing>
          <wp:inline distT="0" distB="0" distL="0" distR="0" wp14:anchorId="14B5247E" wp14:editId="0445C44D">
            <wp:extent cx="2690315" cy="897467"/>
            <wp:effectExtent l="0" t="0" r="254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15699" cy="905935"/>
                    </a:xfrm>
                    <a:prstGeom prst="rect">
                      <a:avLst/>
                    </a:prstGeom>
                  </pic:spPr>
                </pic:pic>
              </a:graphicData>
            </a:graphic>
          </wp:inline>
        </w:drawing>
      </w:r>
    </w:p>
    <w:p w14:paraId="44603B9E" w14:textId="12EB69AC" w:rsidR="00D33ACD" w:rsidRDefault="00D33ACD" w:rsidP="00D33ACD">
      <w:pPr>
        <w:rPr>
          <w:rStyle w:val="SubtleEmphasis"/>
        </w:rPr>
      </w:pPr>
      <w:r w:rsidRPr="001B2D92">
        <w:rPr>
          <w:rStyle w:val="SubtleEmphasis"/>
          <w:b/>
          <w:bCs/>
        </w:rPr>
        <w:t xml:space="preserve">Figure </w:t>
      </w:r>
      <w:r w:rsidR="008C1266">
        <w:rPr>
          <w:rStyle w:val="SubtleEmphasis"/>
          <w:b/>
          <w:bCs/>
        </w:rPr>
        <w:t>6</w:t>
      </w:r>
      <w:r w:rsidRPr="001B2D92">
        <w:rPr>
          <w:rStyle w:val="SubtleEmphasis"/>
          <w:b/>
          <w:bCs/>
        </w:rPr>
        <w:t>.</w:t>
      </w:r>
      <w:r w:rsidRPr="001B2D92">
        <w:rPr>
          <w:rStyle w:val="SubtleEmphasis"/>
        </w:rPr>
        <w:t xml:space="preserve"> </w:t>
      </w:r>
      <w:r w:rsidR="005B7C6A">
        <w:rPr>
          <w:rStyle w:val="SubtleEmphasis"/>
        </w:rPr>
        <w:t xml:space="preserve">A </w:t>
      </w:r>
      <w:r w:rsidR="00E635CB">
        <w:rPr>
          <w:rStyle w:val="SubtleEmphasis"/>
        </w:rPr>
        <w:t>positive linear</w:t>
      </w:r>
      <w:r>
        <w:rPr>
          <w:rStyle w:val="SubtleEmphasis"/>
        </w:rPr>
        <w:t xml:space="preserve"> relationship between weak signals (cause) and interpretation speed (effect)</w:t>
      </w:r>
    </w:p>
    <w:p w14:paraId="3ADBF44A" w14:textId="77777777" w:rsidR="00D33ACD" w:rsidRDefault="00D33ACD" w:rsidP="00D33ACD">
      <w:pPr>
        <w:rPr>
          <w:lang w:val="en-US"/>
        </w:rPr>
      </w:pPr>
    </w:p>
    <w:p w14:paraId="23379732" w14:textId="0B2B46BD" w:rsidR="00D33ACD" w:rsidRDefault="00D33ACD" w:rsidP="00D33ACD">
      <w:pPr>
        <w:rPr>
          <w:lang w:val="en-US"/>
        </w:rPr>
      </w:pPr>
      <w:r>
        <w:rPr>
          <w:lang w:val="en-US"/>
        </w:rPr>
        <w:t xml:space="preserve">For instance, if the weakness of a signal were to refer to Ansoff’s original conceptualization (see Figure </w:t>
      </w:r>
      <w:r w:rsidR="00E7150F">
        <w:rPr>
          <w:lang w:val="en-US"/>
        </w:rPr>
        <w:t>4</w:t>
      </w:r>
      <w:r>
        <w:rPr>
          <w:lang w:val="en-US"/>
        </w:rPr>
        <w:t xml:space="preserve">), a two-faceted relationship with a feedback loop would make more sense. Variable one would have two facets, disaggregating the relationship for ‘state of knowledge’ and ‘signal </w:t>
      </w:r>
      <w:proofErr w:type="gramStart"/>
      <w:r>
        <w:rPr>
          <w:lang w:val="en-US"/>
        </w:rPr>
        <w:t>weakness’</w:t>
      </w:r>
      <w:proofErr w:type="gramEnd"/>
      <w:r>
        <w:rPr>
          <w:lang w:val="en-US"/>
        </w:rPr>
        <w:t xml:space="preserve">, and feedback loops to account for the emerging character of states of knowledge and decreasing weakness (see Figure </w:t>
      </w:r>
      <w:r w:rsidR="008C1266">
        <w:rPr>
          <w:lang w:val="en-US"/>
        </w:rPr>
        <w:t>7</w:t>
      </w:r>
      <w:r>
        <w:rPr>
          <w:lang w:val="en-US"/>
        </w:rPr>
        <w:t>).</w:t>
      </w:r>
    </w:p>
    <w:p w14:paraId="26B02A9D" w14:textId="77777777" w:rsidR="00D33ACD" w:rsidRDefault="00D33ACD" w:rsidP="00D33ACD">
      <w:pPr>
        <w:rPr>
          <w:lang w:val="en-US"/>
        </w:rPr>
      </w:pPr>
    </w:p>
    <w:p w14:paraId="4F5F8D85" w14:textId="77777777" w:rsidR="00D33ACD" w:rsidRDefault="00D33ACD" w:rsidP="00D33ACD">
      <w:pPr>
        <w:rPr>
          <w:lang w:val="en-US"/>
        </w:rPr>
      </w:pPr>
      <w:r w:rsidRPr="000842B5">
        <w:rPr>
          <w:noProof/>
          <w:lang w:val="en-US"/>
        </w:rPr>
        <w:drawing>
          <wp:inline distT="0" distB="0" distL="0" distR="0" wp14:anchorId="03887F3D" wp14:editId="268602A8">
            <wp:extent cx="2805645" cy="1167205"/>
            <wp:effectExtent l="0" t="0" r="127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354" cy="1175404"/>
                    </a:xfrm>
                    <a:prstGeom prst="rect">
                      <a:avLst/>
                    </a:prstGeom>
                  </pic:spPr>
                </pic:pic>
              </a:graphicData>
            </a:graphic>
          </wp:inline>
        </w:drawing>
      </w:r>
    </w:p>
    <w:p w14:paraId="1FC501E8" w14:textId="77777777" w:rsidR="00D33ACD" w:rsidRDefault="00D33ACD" w:rsidP="00D33ACD">
      <w:pPr>
        <w:rPr>
          <w:lang w:val="en-US"/>
        </w:rPr>
      </w:pPr>
    </w:p>
    <w:p w14:paraId="63E6EBE8" w14:textId="6DDE839A" w:rsidR="00D33ACD" w:rsidRPr="004C3243" w:rsidRDefault="00D33ACD" w:rsidP="00D33ACD">
      <w:pPr>
        <w:rPr>
          <w:i/>
          <w:color w:val="404040" w:themeColor="text1" w:themeTint="BF"/>
          <w:sz w:val="20"/>
          <w:szCs w:val="20"/>
        </w:rPr>
      </w:pPr>
      <w:r w:rsidRPr="001B2D92">
        <w:rPr>
          <w:rStyle w:val="SubtleEmphasis"/>
          <w:b/>
          <w:bCs/>
        </w:rPr>
        <w:t xml:space="preserve">Figure </w:t>
      </w:r>
      <w:r w:rsidR="008C1266">
        <w:rPr>
          <w:rStyle w:val="SubtleEmphasis"/>
          <w:b/>
          <w:bCs/>
        </w:rPr>
        <w:t>7</w:t>
      </w:r>
      <w:r w:rsidRPr="001B2D92">
        <w:rPr>
          <w:rStyle w:val="SubtleEmphasis"/>
          <w:b/>
          <w:bCs/>
        </w:rPr>
        <w:t>.</w:t>
      </w:r>
      <w:r w:rsidRPr="001B2D92">
        <w:rPr>
          <w:rStyle w:val="SubtleEmphasis"/>
        </w:rPr>
        <w:t xml:space="preserve"> </w:t>
      </w:r>
      <w:r>
        <w:rPr>
          <w:rStyle w:val="SubtleEmphasis"/>
        </w:rPr>
        <w:t>A less simplified relationship between weak signals and interpretation speed, in which the signal is split in state of knowledge and weakness to reveal their dynamic relationship with interpretation speed</w:t>
      </w:r>
    </w:p>
    <w:p w14:paraId="2CF52030" w14:textId="77777777" w:rsidR="00D33ACD" w:rsidRDefault="00D33ACD" w:rsidP="00D33ACD">
      <w:pPr>
        <w:rPr>
          <w:lang w:val="en-US"/>
        </w:rPr>
      </w:pPr>
    </w:p>
    <w:p w14:paraId="52E0A369" w14:textId="30F671F6" w:rsidR="00D33ACD" w:rsidRDefault="00D33ACD" w:rsidP="00D33ACD">
      <w:pPr>
        <w:rPr>
          <w:lang w:val="en-US"/>
        </w:rPr>
      </w:pPr>
      <w:r>
        <w:rPr>
          <w:lang w:val="en-US"/>
        </w:rPr>
        <w:t xml:space="preserve">Or, if weakness referred to the dissimilarity or distance of a signal to the observers' existing knowledge or expertise, one could argue that it would take both variables to affect interpretation speed (see Figure </w:t>
      </w:r>
      <w:r w:rsidR="008C1266">
        <w:rPr>
          <w:lang w:val="en-US"/>
        </w:rPr>
        <w:t>8</w:t>
      </w:r>
      <w:r>
        <w:rPr>
          <w:lang w:val="en-US"/>
        </w:rPr>
        <w:t>).</w:t>
      </w:r>
    </w:p>
    <w:p w14:paraId="0EE9C20C" w14:textId="77777777" w:rsidR="00D33ACD" w:rsidRDefault="00D33ACD" w:rsidP="00D33ACD">
      <w:pPr>
        <w:rPr>
          <w:lang w:val="en-US"/>
        </w:rPr>
      </w:pPr>
    </w:p>
    <w:p w14:paraId="38C6041A" w14:textId="77777777" w:rsidR="00D33ACD" w:rsidRPr="00057C5F" w:rsidRDefault="00D33ACD" w:rsidP="00D33ACD">
      <w:pPr>
        <w:rPr>
          <w:lang w:val="en-US"/>
        </w:rPr>
      </w:pPr>
      <w:r w:rsidRPr="00795CA0">
        <w:rPr>
          <w:noProof/>
        </w:rPr>
        <w:drawing>
          <wp:inline distT="0" distB="0" distL="0" distR="0" wp14:anchorId="7E20A30C" wp14:editId="451BF028">
            <wp:extent cx="2732874" cy="2052532"/>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40901" cy="2058561"/>
                    </a:xfrm>
                    <a:prstGeom prst="rect">
                      <a:avLst/>
                    </a:prstGeom>
                  </pic:spPr>
                </pic:pic>
              </a:graphicData>
            </a:graphic>
          </wp:inline>
        </w:drawing>
      </w:r>
    </w:p>
    <w:p w14:paraId="1F9826B3" w14:textId="1994825A" w:rsidR="00D33ACD" w:rsidRPr="001B2D92" w:rsidRDefault="00D33ACD" w:rsidP="00D33ACD">
      <w:pPr>
        <w:rPr>
          <w:rStyle w:val="SubtleEmphasis"/>
        </w:rPr>
      </w:pPr>
      <w:r w:rsidRPr="001B2D92">
        <w:rPr>
          <w:rStyle w:val="SubtleEmphasis"/>
          <w:b/>
          <w:bCs/>
        </w:rPr>
        <w:t xml:space="preserve">Figure </w:t>
      </w:r>
      <w:r w:rsidR="008C1266">
        <w:rPr>
          <w:rStyle w:val="SubtleEmphasis"/>
          <w:b/>
          <w:bCs/>
        </w:rPr>
        <w:t>8</w:t>
      </w:r>
      <w:r w:rsidRPr="001B2D92">
        <w:rPr>
          <w:rStyle w:val="SubtleEmphasis"/>
          <w:b/>
          <w:bCs/>
        </w:rPr>
        <w:t>.</w:t>
      </w:r>
      <w:r w:rsidRPr="001B2D92">
        <w:rPr>
          <w:rStyle w:val="SubtleEmphasis"/>
        </w:rPr>
        <w:t xml:space="preserve"> </w:t>
      </w:r>
      <w:r>
        <w:rPr>
          <w:rStyle w:val="SubtleEmphasis"/>
        </w:rPr>
        <w:t>The relationship between weakness (variable 1) and interpretation speed (variable 2) can only be understood with reference to expertise (variable 3)</w:t>
      </w:r>
    </w:p>
    <w:p w14:paraId="2B115EEB" w14:textId="77777777" w:rsidR="00D33ACD" w:rsidRDefault="00D33ACD" w:rsidP="00D33ACD">
      <w:pPr>
        <w:rPr>
          <w:lang w:val="en-US"/>
        </w:rPr>
      </w:pPr>
    </w:p>
    <w:p w14:paraId="5473388F" w14:textId="6C419C09" w:rsidR="00D33ACD" w:rsidRDefault="00D33ACD" w:rsidP="00D33ACD">
      <w:pPr>
        <w:rPr>
          <w:lang w:val="en-US"/>
        </w:rPr>
      </w:pPr>
      <w:r>
        <w:rPr>
          <w:lang w:val="en-US"/>
        </w:rPr>
        <w:lastRenderedPageBreak/>
        <w:t xml:space="preserve">The singular linear relationship in Figure </w:t>
      </w:r>
      <w:r w:rsidR="008C1266">
        <w:rPr>
          <w:lang w:val="en-US"/>
        </w:rPr>
        <w:t>6</w:t>
      </w:r>
      <w:r>
        <w:rPr>
          <w:lang w:val="en-US"/>
        </w:rPr>
        <w:t xml:space="preserve"> is an arbitrary choice that ruled for decades and recently has been disproven. A</w:t>
      </w:r>
      <w:r w:rsidRPr="00057C5F">
        <w:rPr>
          <w:lang w:val="en-US"/>
        </w:rPr>
        <w:t xml:space="preserve"> study that used multiple levels of weakness discovered that the relationship between weakness and speed is not linear. </w:t>
      </w:r>
      <w:r>
        <w:rPr>
          <w:lang w:val="en-US"/>
        </w:rPr>
        <w:t>Although strong signals were interpreted fast and weak signals much slower, e</w:t>
      </w:r>
      <w:r w:rsidRPr="00057C5F">
        <w:rPr>
          <w:lang w:val="en-US"/>
        </w:rPr>
        <w:t xml:space="preserve">xtremely weak signals were very quickly dismissed as </w:t>
      </w:r>
      <w:r>
        <w:rPr>
          <w:lang w:val="en-US"/>
        </w:rPr>
        <w:t xml:space="preserve">untrue, </w:t>
      </w:r>
      <w:r w:rsidRPr="00057C5F">
        <w:rPr>
          <w:lang w:val="en-US"/>
        </w:rPr>
        <w:t>not relevant</w:t>
      </w:r>
      <w:r>
        <w:rPr>
          <w:lang w:val="en-US"/>
        </w:rPr>
        <w:t>,</w:t>
      </w:r>
      <w:r w:rsidRPr="00057C5F">
        <w:rPr>
          <w:lang w:val="en-US"/>
        </w:rPr>
        <w:t xml:space="preserve"> or </w:t>
      </w:r>
      <w:r>
        <w:rPr>
          <w:lang w:val="en-US"/>
        </w:rPr>
        <w:t>not urgent. Hence, the relationship appears curvilinear</w:t>
      </w:r>
      <w:r w:rsidRPr="00057C5F">
        <w:rPr>
          <w:lang w:val="en-US"/>
        </w:rPr>
        <w:t xml:space="preserve"> </w:t>
      </w:r>
      <w:r w:rsidR="0069054E">
        <w:rPr>
          <w:lang w:val="en-US"/>
        </w:rPr>
        <w:fldChar w:fldCharType="begin"/>
      </w:r>
      <w:r w:rsidR="00045FAE">
        <w:rPr>
          <w:lang w:val="en-US"/>
        </w:rPr>
        <w:instrText xml:space="preserve"> ADDIN EN.CITE &lt;EndNote&gt;&lt;Cite&gt;&lt;Author&gt;van Veen&lt;/Author&gt;&lt;Year&gt;2020&lt;/Year&gt;&lt;RecNum&gt;29&lt;/RecNum&gt;&lt;DisplayText&gt;(van Veen, 2020)&lt;/DisplayText&gt;&lt;record&gt;&lt;rec-number&gt;29&lt;/rec-number&gt;&lt;foreign-keys&gt;&lt;key app="EN" db-id="5rzdf9dzlxspr9estfmprdwvepfww59wv2re" timestamp="1663491180" guid="8d4e2f3d-844e-4582-9528-c0cdc8acfbde"&gt;29&lt;/key&gt;&lt;/foreign-keys&gt;&lt;ref-type name="Generic"&gt;13&lt;/ref-type&gt;&lt;contributors&gt;&lt;authors&gt;&lt;author&gt;van Veen, B. L.&lt;/author&gt;&lt;/authors&gt;&lt;/contributors&gt;&lt;titles&gt;&lt;title&gt;Straws That Tell the Wind: Top-Manager Perception of Distant Signals of the Future&lt;/title&gt;&lt;/titles&gt;&lt;dates&gt;&lt;year&gt;2020&lt;/year&gt;&lt;/dates&gt;&lt;publisher&gt;Delft University of Technology&lt;/publisher&gt;&lt;urls&gt;&lt;/urls&gt;&lt;/record&gt;&lt;/Cite&gt;&lt;/EndNote&gt;</w:instrText>
      </w:r>
      <w:r w:rsidR="0069054E">
        <w:rPr>
          <w:lang w:val="en-US"/>
        </w:rPr>
        <w:fldChar w:fldCharType="separate"/>
      </w:r>
      <w:r w:rsidR="00045FAE">
        <w:rPr>
          <w:noProof/>
          <w:lang w:val="en-US"/>
        </w:rPr>
        <w:t>(van Veen, 2020)</w:t>
      </w:r>
      <w:r w:rsidR="0069054E">
        <w:rPr>
          <w:lang w:val="en-US"/>
        </w:rPr>
        <w:fldChar w:fldCharType="end"/>
      </w:r>
      <w:r w:rsidR="0069054E">
        <w:rPr>
          <w:lang w:val="en-US"/>
        </w:rPr>
        <w:t>.</w:t>
      </w:r>
    </w:p>
    <w:p w14:paraId="634DA1F6" w14:textId="77777777" w:rsidR="00D33ACD" w:rsidRDefault="00D33ACD" w:rsidP="00D33ACD">
      <w:pPr>
        <w:rPr>
          <w:lang w:val="en-US"/>
        </w:rPr>
      </w:pPr>
    </w:p>
    <w:p w14:paraId="344B364E" w14:textId="77777777" w:rsidR="00D33ACD" w:rsidRDefault="00D33ACD" w:rsidP="00D33ACD">
      <w:pPr>
        <w:pStyle w:val="Heading3"/>
        <w:rPr>
          <w:lang w:val="en-US"/>
        </w:rPr>
      </w:pPr>
      <w:r>
        <w:rPr>
          <w:lang w:val="en-US"/>
        </w:rPr>
        <w:t>Weak Signal</w:t>
      </w:r>
      <w:r w:rsidRPr="001B2D92">
        <w:rPr>
          <w:lang w:val="en-US"/>
        </w:rPr>
        <w:t xml:space="preserve"> Relationship</w:t>
      </w:r>
      <w:r>
        <w:rPr>
          <w:lang w:val="en-US"/>
        </w:rPr>
        <w:t xml:space="preserve"> Operationalization</w:t>
      </w:r>
    </w:p>
    <w:p w14:paraId="446F234E" w14:textId="2C0BFA16" w:rsidR="00D33ACD" w:rsidRDefault="00D33ACD" w:rsidP="00D33ACD">
      <w:pPr>
        <w:rPr>
          <w:lang w:val="en-US"/>
        </w:rPr>
      </w:pPr>
      <w:r>
        <w:rPr>
          <w:lang w:val="en-US"/>
        </w:rPr>
        <w:t>We are taught that problems with relationship conceptualization will surface once we test relationship hypotheses, and frequently, they do. But like the proverbial black swan, it takes only one example to disprove an assumption. We gave that example already: the assumed relationship between weak signals and interpretation speed passed the tests. Only when weakness was disaggregated in levels</w:t>
      </w:r>
      <w:r w:rsidR="00E635CB">
        <w:rPr>
          <w:lang w:val="en-US"/>
        </w:rPr>
        <w:t>,</w:t>
      </w:r>
      <w:r>
        <w:rPr>
          <w:lang w:val="en-US"/>
        </w:rPr>
        <w:t xml:space="preserve"> a curvilinear relationship could emerge.</w:t>
      </w:r>
    </w:p>
    <w:p w14:paraId="76AA406C" w14:textId="77777777" w:rsidR="00D33ACD" w:rsidRDefault="00D33ACD" w:rsidP="00D33ACD">
      <w:pPr>
        <w:rPr>
          <w:lang w:val="en-US"/>
        </w:rPr>
      </w:pPr>
    </w:p>
    <w:p w14:paraId="7C766E4F" w14:textId="6285D85C" w:rsidR="00D33ACD" w:rsidRDefault="00D33ACD" w:rsidP="00D33ACD">
      <w:pPr>
        <w:rPr>
          <w:lang w:val="en-US"/>
        </w:rPr>
      </w:pPr>
      <w:r>
        <w:rPr>
          <w:lang w:val="en-US"/>
        </w:rPr>
        <w:t>Another example is the relationship between weak signals and search behavior. Many studies have revalidated the positive linear relationship between weak signals and information search frequency</w:t>
      </w:r>
      <w:r w:rsidR="0069054E">
        <w:rPr>
          <w:lang w:val="en-US"/>
        </w:rPr>
        <w:t xml:space="preserve"> </w:t>
      </w:r>
      <w:r w:rsidR="0069054E">
        <w:rPr>
          <w:lang w:val="en-US"/>
        </w:rPr>
        <w:fldChar w:fldCharType="begin">
          <w:fldData xml:space="preserve">PEVuZE5vdGU+PENpdGU+PEF1dGhvcj5BdXN0ZXI8L0F1dGhvcj48WWVhcj4xOTkzPC9ZZWFyPjxS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==
</w:fldData>
        </w:fldChar>
      </w:r>
      <w:r w:rsidR="00045FAE">
        <w:rPr>
          <w:lang w:val="en-US"/>
        </w:rPr>
        <w:instrText xml:space="preserve"> ADDIN EN.CITE </w:instrText>
      </w:r>
      <w:r w:rsidR="00045FAE">
        <w:rPr>
          <w:lang w:val="en-US"/>
        </w:rPr>
        <w:fldChar w:fldCharType="begin">
          <w:fldData xml:space="preserve">PEVuZE5vdGU+PENpdGU+PEF1dGhvcj5BdXN0ZXI8L0F1dGhvcj48WWVhcj4xOTkzPC9ZZWFyPjxS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==
</w:fldData>
        </w:fldChar>
      </w:r>
      <w:r w:rsidR="00045FAE">
        <w:rPr>
          <w:lang w:val="en-US"/>
        </w:rPr>
        <w:instrText xml:space="preserve"> ADDIN EN.CITE.DATA </w:instrText>
      </w:r>
      <w:r w:rsidR="00045FAE">
        <w:rPr>
          <w:lang w:val="en-US"/>
        </w:rPr>
      </w:r>
      <w:r w:rsidR="00045FAE">
        <w:rPr>
          <w:lang w:val="en-US"/>
        </w:rPr>
        <w:fldChar w:fldCharType="end"/>
      </w:r>
      <w:r w:rsidR="0069054E">
        <w:rPr>
          <w:lang w:val="en-US"/>
        </w:rPr>
      </w:r>
      <w:r w:rsidR="0069054E">
        <w:rPr>
          <w:lang w:val="en-US"/>
        </w:rPr>
        <w:fldChar w:fldCharType="separate"/>
      </w:r>
      <w:r w:rsidR="00045FAE">
        <w:rPr>
          <w:noProof/>
          <w:lang w:val="en-US"/>
        </w:rPr>
        <w:t>(Auster &amp; Choo, 1993; Daft et al., 1988; Lesca et al., 2012)</w:t>
      </w:r>
      <w:r w:rsidR="0069054E">
        <w:rPr>
          <w:lang w:val="en-US"/>
        </w:rPr>
        <w:fldChar w:fldCharType="end"/>
      </w:r>
      <w:r w:rsidR="0069054E">
        <w:rPr>
          <w:lang w:val="en-US"/>
        </w:rPr>
        <w:t xml:space="preserve">. </w:t>
      </w:r>
      <w:r>
        <w:rPr>
          <w:lang w:val="en-US"/>
        </w:rPr>
        <w:t xml:space="preserve">However, the curvilinearity also applies </w:t>
      </w:r>
      <w:r w:rsidR="005B7C6A">
        <w:rPr>
          <w:lang w:val="en-US"/>
        </w:rPr>
        <w:t>to</w:t>
      </w:r>
      <w:r>
        <w:rPr>
          <w:lang w:val="en-US"/>
        </w:rPr>
        <w:t xml:space="preserve"> the extremely weak signals: when signals are too unfamiliar, they're just dismissed, and search does not take place at all.</w:t>
      </w:r>
    </w:p>
    <w:p w14:paraId="6672CF4C" w14:textId="77777777" w:rsidR="00D33ACD" w:rsidRPr="0093333A" w:rsidRDefault="00D33ACD" w:rsidP="00D33ACD">
      <w:pPr>
        <w:rPr>
          <w:lang w:val="nl-NL"/>
        </w:rPr>
      </w:pPr>
    </w:p>
    <w:p w14:paraId="3367159E" w14:textId="050FFEEC" w:rsidR="00D33ACD" w:rsidRDefault="00D33ACD" w:rsidP="00D33ACD">
      <w:pPr>
        <w:rPr>
          <w:lang w:val="en-US"/>
        </w:rPr>
      </w:pPr>
      <w:r>
        <w:rPr>
          <w:lang w:val="en-US"/>
        </w:rPr>
        <w:t xml:space="preserve">In the case of weak signals, we study the extraordinary, not the ordinary. By lack of clear insight into the factor(s) that define weakness, we conceptualize weak signals as any signal opposite of strong and apply the usual statistical procedures, like removing outliers during regression. But if a weak signal refers to the </w:t>
      </w:r>
      <w:r w:rsidR="005B7C6A">
        <w:rPr>
          <w:lang w:val="en-US"/>
        </w:rPr>
        <w:t>hard-to-recognize</w:t>
      </w:r>
      <w:r>
        <w:rPr>
          <w:lang w:val="en-US"/>
        </w:rPr>
        <w:t xml:space="preserve"> information that will impact the status quo in the future, we may be talking about precisely these outliers, if they appear at all. When operationalizing weak signal relationships, we should be wary of standard testing, and if outliers do surface, study the difference between them and the rest instead.</w:t>
      </w:r>
    </w:p>
    <w:p w14:paraId="25E5B3AA" w14:textId="77777777" w:rsidR="00D33ACD" w:rsidRPr="00AE0EE5" w:rsidRDefault="00D33ACD" w:rsidP="00057C5F"/>
    <w:p w14:paraId="4664BEEA" w14:textId="77777777" w:rsidR="001028A2" w:rsidRPr="00AE0EE5" w:rsidRDefault="001028A2" w:rsidP="00057C5F"/>
    <w:p w14:paraId="21FCFEDD" w14:textId="63325113" w:rsidR="001028A2" w:rsidRPr="00AE0EE5" w:rsidRDefault="0069054E" w:rsidP="00B96B98">
      <w:pPr>
        <w:pStyle w:val="Heading2"/>
      </w:pPr>
      <w:r>
        <w:t>Oversimplification of</w:t>
      </w:r>
      <w:r w:rsidR="001028A2" w:rsidRPr="00AE0EE5">
        <w:t xml:space="preserve"> the 'Innovativeness-Adoption' Model</w:t>
      </w:r>
      <w:r>
        <w:t xml:space="preserve"> Context</w:t>
      </w:r>
    </w:p>
    <w:p w14:paraId="7371BF8E" w14:textId="7C64DC92" w:rsidR="0011568F" w:rsidRDefault="0011568F" w:rsidP="00057C5F">
      <w:r>
        <w:t>It</w:t>
      </w:r>
      <w:r w:rsidRPr="001B2D92">
        <w:t xml:space="preserve"> could be argued that a model is at its most advanced level when it represents a universal law. The collective studies on a conditional model are supposed to bring it closer to universality. Model refinements, limitations, moderating and modifying variables are the </w:t>
      </w:r>
      <w:r>
        <w:t>scientist's</w:t>
      </w:r>
      <w:r w:rsidRPr="001B2D92">
        <w:t xml:space="preserve"> tools to advance models</w:t>
      </w:r>
      <w:r>
        <w:t xml:space="preserve"> to universal validity</w:t>
      </w:r>
      <w:r w:rsidRPr="001B2D92">
        <w:t>.</w:t>
      </w:r>
      <w:r>
        <w:t xml:space="preserve"> In the following paragraphs, we show that oversimplification occurs when contextual contingencies remain implicit or get discarded in subsequent studies.</w:t>
      </w:r>
    </w:p>
    <w:p w14:paraId="29F1365C" w14:textId="77777777" w:rsidR="0011568F" w:rsidRDefault="0011568F" w:rsidP="00057C5F"/>
    <w:p w14:paraId="4306AE1B" w14:textId="3E61AA09" w:rsidR="001028A2" w:rsidRPr="001B2D92" w:rsidRDefault="0069054E" w:rsidP="00057C5F">
      <w:r>
        <w:t>In the case of innovativeness</w:t>
      </w:r>
      <w:r w:rsidR="001028A2" w:rsidRPr="00AE0EE5">
        <w:t>, contextual phenomena play an important role in adoption and diffusion processes.</w:t>
      </w:r>
      <w:r>
        <w:t xml:space="preserve"> </w:t>
      </w:r>
      <w:r w:rsidR="001028A2" w:rsidRPr="00AE0EE5">
        <w:t xml:space="preserve">Engel et al. (1990, p. 696-697) indicate that the speed of diffusion depends on several contextual variables. </w:t>
      </w:r>
      <w:r w:rsidR="008C1266">
        <w:t xml:space="preserve">For example, contextual variables </w:t>
      </w:r>
      <w:r w:rsidR="001028A2" w:rsidRPr="00AE0EE5">
        <w:t xml:space="preserve">include the competitive intensity of the innovation's leading supplier, supplier reputation, supplier's resource commitments, availability of standards for the innovation, coordination of and cooperation between complementary actors required to supply the innovation, and all of the innovation's complementary products and services. It is interesting to see that fast diffusion </w:t>
      </w:r>
      <w:r w:rsidR="008C1266">
        <w:t>requires</w:t>
      </w:r>
      <w:r w:rsidR="001028A2" w:rsidRPr="00AE0EE5">
        <w:t xml:space="preserve"> conditions to be optimal in the entire market system: on the supply side, the demand side, and the guiding institutions in a context </w:t>
      </w:r>
      <w:r w:rsidR="00E635CB">
        <w:t>where</w:t>
      </w:r>
      <w:r w:rsidR="001028A2" w:rsidRPr="00AE0EE5">
        <w:t xml:space="preserve"> the supply- and demand-side actors operate. Neglecting all supply-side and other contextual variables </w:t>
      </w:r>
      <w:r w:rsidR="005B7C6A">
        <w:t>makes</w:t>
      </w:r>
      <w:r w:rsidR="001028A2" w:rsidRPr="00AE0EE5">
        <w:t xml:space="preserve"> </w:t>
      </w:r>
      <w:r w:rsidR="005B7C6A">
        <w:t xml:space="preserve">the </w:t>
      </w:r>
      <w:r w:rsidR="001028A2" w:rsidRPr="00AE0EE5">
        <w:t xml:space="preserve">results </w:t>
      </w:r>
      <w:r w:rsidR="001028A2" w:rsidRPr="00AE0EE5">
        <w:lastRenderedPageBreak/>
        <w:t>of demand-side research incomparable. So, again, the body of knowledge is not progressing but stalled.</w:t>
      </w:r>
    </w:p>
    <w:p w14:paraId="72520A30" w14:textId="77777777" w:rsidR="001028A2" w:rsidRPr="001B2D92" w:rsidRDefault="001028A2" w:rsidP="00057C5F"/>
    <w:p w14:paraId="425CD47F" w14:textId="0B9389BE" w:rsidR="001028A2" w:rsidRPr="0069054E" w:rsidRDefault="001028A2" w:rsidP="00B15248">
      <w:r w:rsidRPr="001B2D92">
        <w:t>In short, we conclude that the relationship central to a vast domain in social scientific research,</w:t>
      </w:r>
      <w:r>
        <w:t xml:space="preserve"> namely</w:t>
      </w:r>
      <w:r w:rsidRPr="001B2D92">
        <w:t xml:space="preserve"> the relationship between </w:t>
      </w:r>
      <w:r w:rsidR="005B7C6A">
        <w:t xml:space="preserve">the </w:t>
      </w:r>
      <w:r w:rsidRPr="001B2D92">
        <w:t>innovativeness of individuals and their adoption of innovations</w:t>
      </w:r>
      <w:r>
        <w:t xml:space="preserve"> in a specific product category</w:t>
      </w:r>
      <w:r w:rsidRPr="001B2D92">
        <w:t xml:space="preserve">, is plagued by </w:t>
      </w:r>
      <w:r>
        <w:t>oversimplification.</w:t>
      </w:r>
    </w:p>
    <w:p w14:paraId="494B216C" w14:textId="77777777" w:rsidR="001028A2" w:rsidRPr="00057C5F" w:rsidRDefault="001028A2" w:rsidP="00057C5F">
      <w:pPr>
        <w:rPr>
          <w:lang w:val="en-US"/>
        </w:rPr>
      </w:pPr>
    </w:p>
    <w:p w14:paraId="2211EBDD" w14:textId="77777777" w:rsidR="001028A2" w:rsidRPr="00057C5F" w:rsidRDefault="001028A2" w:rsidP="00057C5F">
      <w:pPr>
        <w:rPr>
          <w:lang w:val="en-US"/>
        </w:rPr>
      </w:pPr>
    </w:p>
    <w:p w14:paraId="249240A6" w14:textId="4E735A5D" w:rsidR="001028A2" w:rsidRPr="001B2D92" w:rsidRDefault="005B7C6A" w:rsidP="00B96B98">
      <w:pPr>
        <w:pStyle w:val="Heading2"/>
        <w:rPr>
          <w:lang w:val="en-US"/>
        </w:rPr>
      </w:pPr>
      <w:r>
        <w:rPr>
          <w:lang w:val="en-US"/>
        </w:rPr>
        <w:t>Oversimplification</w:t>
      </w:r>
      <w:r w:rsidR="0011568F">
        <w:rPr>
          <w:lang w:val="en-US"/>
        </w:rPr>
        <w:t xml:space="preserve"> of the Signal Weakness Context</w:t>
      </w:r>
    </w:p>
    <w:p w14:paraId="0C5EED21" w14:textId="3A5E7987" w:rsidR="001028A2" w:rsidRPr="00057C5F" w:rsidRDefault="001028A2" w:rsidP="001C0BB1">
      <w:pPr>
        <w:rPr>
          <w:lang w:val="en-US"/>
        </w:rPr>
      </w:pPr>
      <w:r w:rsidRPr="00057C5F">
        <w:rPr>
          <w:lang w:val="en-US"/>
        </w:rPr>
        <w:t>Research on weak signals has been triggered by the aftermath of environmental shocks and the wish to see the next on</w:t>
      </w:r>
      <w:r>
        <w:rPr>
          <w:lang w:val="en-US"/>
        </w:rPr>
        <w:t>e</w:t>
      </w:r>
      <w:r w:rsidRPr="00057C5F">
        <w:rPr>
          <w:lang w:val="en-US"/>
        </w:rPr>
        <w:t xml:space="preserve"> earlier. Research into strategic surprises commenced after the second world war. Ansoff started his research into weak </w:t>
      </w:r>
      <w:r>
        <w:rPr>
          <w:lang w:val="en-US"/>
        </w:rPr>
        <w:t>signals</w:t>
      </w:r>
      <w:r w:rsidRPr="00057C5F">
        <w:rPr>
          <w:lang w:val="en-US"/>
        </w:rPr>
        <w:t xml:space="preserve"> after the first </w:t>
      </w:r>
      <w:r>
        <w:rPr>
          <w:lang w:val="en-US"/>
        </w:rPr>
        <w:t>OPEC-induced</w:t>
      </w:r>
      <w:r w:rsidRPr="00057C5F">
        <w:rPr>
          <w:lang w:val="en-US"/>
        </w:rPr>
        <w:t xml:space="preserve"> oil crisis in the 1970s. Others referred to the </w:t>
      </w:r>
      <w:r>
        <w:rPr>
          <w:lang w:val="en-US"/>
        </w:rPr>
        <w:t>changing</w:t>
      </w:r>
      <w:r w:rsidRPr="00057C5F">
        <w:rPr>
          <w:lang w:val="en-US"/>
        </w:rPr>
        <w:t xml:space="preserve"> role of China in Hongkong</w:t>
      </w:r>
      <w:r w:rsidR="0011568F">
        <w:rPr>
          <w:lang w:val="en-US"/>
        </w:rPr>
        <w:t xml:space="preserve"> </w:t>
      </w:r>
      <w:r w:rsidR="0011568F">
        <w:rPr>
          <w:lang w:val="en-US"/>
        </w:rPr>
        <w:fldChar w:fldCharType="begin"/>
      </w:r>
      <w:r w:rsidR="00045FAE">
        <w:rPr>
          <w:lang w:val="en-US"/>
        </w:rPr>
        <w:instrText xml:space="preserve"> ADDIN EN.CITE &lt;EndNote&gt;&lt;Cite&gt;&lt;Author&gt;Ebrahimi&lt;/Author&gt;&lt;Year&gt;2000&lt;/Year&gt;&lt;RecNum&gt;720&lt;/RecNum&gt;&lt;DisplayText&gt;(Ebrahimi, 2000)&lt;/DisplayText&gt;&lt;record&gt;&lt;rec-number&gt;720&lt;/rec-number&gt;&lt;foreign-keys&gt;&lt;key app="EN" db-id="5rzdf9dzlxspr9estfmprdwvepfww59wv2re" timestamp="1663491184" guid="90f087eb-4cde-44ff-999a-a6c074ba236f"&gt;720&lt;/key&gt;&lt;/foreign-keys&gt;&lt;ref-type name="Journal Article"&gt;17&lt;/ref-type&gt;&lt;contributors&gt;&lt;authors&gt;&lt;author&gt;Ebrahimi, B. P.&lt;/author&gt;&lt;/authors&gt;&lt;/contributors&gt;&lt;titles&gt;&lt;title&gt;Perceived strategic uncertainty and environmental scanning behavior of Hong Kong Chinese executives&lt;/title&gt;&lt;secondary-title&gt;Journal of Business Research&lt;/secondary-title&gt;&lt;/titles&gt;&lt;periodical&gt;&lt;full-title&gt;Journal of Business Research&lt;/full-title&gt;&lt;/periodical&gt;&lt;pages&gt;67-77&lt;/pages&gt;&lt;volume&gt;49&lt;/volume&gt;&lt;number&gt;1&lt;/number&gt;&lt;dates&gt;&lt;year&gt;2000&lt;/year&gt;&lt;/dates&gt;&lt;urls&gt;&lt;related-urls&gt;&lt;url&gt;&amp;lt;Go to ISI&amp;gt;://WOS:000087773800006&lt;/url&gt;&lt;url&gt;http://www.sciencedirect.com/science/article/pii/S0148296398001209&lt;/url&gt;&lt;/related-urls&gt;&lt;/urls&gt;&lt;electronic-resource-num&gt;10.1016/s0148-2963(98)00120-9&lt;/electronic-resource-num&gt;&lt;/record&gt;&lt;/Cite&gt;&lt;/EndNote&gt;</w:instrText>
      </w:r>
      <w:r w:rsidR="0011568F">
        <w:rPr>
          <w:lang w:val="en-US"/>
        </w:rPr>
        <w:fldChar w:fldCharType="separate"/>
      </w:r>
      <w:r w:rsidR="00045FAE">
        <w:rPr>
          <w:noProof/>
          <w:lang w:val="en-US"/>
        </w:rPr>
        <w:t>(Ebrahimi, 2000)</w:t>
      </w:r>
      <w:r w:rsidR="0011568F">
        <w:rPr>
          <w:lang w:val="en-US"/>
        </w:rPr>
        <w:fldChar w:fldCharType="end"/>
      </w:r>
      <w:r w:rsidRPr="00057C5F">
        <w:rPr>
          <w:lang w:val="en-US"/>
        </w:rPr>
        <w:t xml:space="preserve"> around the turn of the century or the credit crisis in 2008</w:t>
      </w:r>
      <w:r w:rsidR="0011568F">
        <w:rPr>
          <w:lang w:val="en-US"/>
        </w:rPr>
        <w:t xml:space="preserve"> </w:t>
      </w:r>
      <w:r w:rsidR="000C115F">
        <w:rPr>
          <w:lang w:val="en-US"/>
        </w:rPr>
        <w:fldChar w:fldCharType="begin"/>
      </w:r>
      <w:r w:rsidR="00045FAE">
        <w:rPr>
          <w:lang w:val="en-US"/>
        </w:rPr>
        <w:instrText xml:space="preserve"> ADDIN EN.CITE &lt;EndNote&gt;&lt;Cite&gt;&lt;Author&gt;Schoemaker&lt;/Author&gt;&lt;Year&gt;2009&lt;/Year&gt;&lt;RecNum&gt;252&lt;/RecNum&gt;&lt;DisplayText&gt;(Ojala &amp;amp; Uskali, 2007; Schoemaker &amp;amp; Day, 2009)&lt;/DisplayText&gt;&lt;record&gt;&lt;rec-number&gt;252&lt;/rec-number&gt;&lt;foreign-keys&gt;&lt;key app="EN" db-id="5rzdf9dzlxspr9estfmprdwvepfww59wv2re" timestamp="1663491181" guid="6dacadaa-88b2-4e51-8163-b33ff5cf4c5e"&gt;252&lt;/key&gt;&lt;/foreign-keys&gt;&lt;ref-type name="Journal Article"&gt;17&lt;/ref-type&gt;&lt;contributors&gt;&lt;authors&gt;&lt;author&gt;Schoemaker, Paul J. H.&lt;/author&gt;&lt;author&gt;Day, George S.&lt;/author&gt;&lt;/authors&gt;&lt;/contributors&gt;&lt;titles&gt;&lt;title&gt;How to Make Sense of Weak Signals&lt;/title&gt;&lt;secondary-title&gt;Mit Sloan Management Review&lt;/secondary-title&gt;&lt;/titles&gt;&lt;periodical&gt;&lt;full-title&gt;Mit Sloan Management Review&lt;/full-title&gt;&lt;/periodical&gt;&lt;pages&gt;81-+&lt;/pages&gt;&lt;volume&gt;50&lt;/volume&gt;&lt;number&gt;3&lt;/number&gt;&lt;dates&gt;&lt;year&gt;2009&lt;/year&gt;&lt;/dates&gt;&lt;urls&gt;&lt;related-urls&gt;&lt;url&gt;&amp;lt;Go to ISI&amp;gt;://WOS:000265012500018&lt;/url&gt;&lt;/related-urls&gt;&lt;/urls&gt;&lt;/record&gt;&lt;/Cite&gt;&lt;Cite&gt;&lt;Author&gt;Ojala&lt;/Author&gt;&lt;Year&gt;2007&lt;/Year&gt;&lt;RecNum&gt;761&lt;/RecNum&gt;&lt;record&gt;&lt;rec-number&gt;761&lt;/rec-number&gt;&lt;foreign-keys&gt;&lt;key app="EN" db-id="5rzdf9dzlxspr9estfmprdwvepfww59wv2re" timestamp="1663507221" guid="48dc637e-f334-4647-bb27-1ef18aabfadf"&gt;761&lt;/key&gt;&lt;/foreign-keys&gt;&lt;ref-type name="Journal Article"&gt;17&lt;/ref-type&gt;&lt;contributors&gt;&lt;authors&gt;&lt;author&gt;Ojala, Jari&lt;/author&gt;&lt;author&gt;Uskali, Turo&lt;/author&gt;&lt;/authors&gt;&lt;/contributors&gt;&lt;titles&gt;&lt;title&gt;Any weak signals?: the New York Times and the stock market crashes of 1929, 1987 and 2000&lt;/title&gt;&lt;secondary-title&gt;Information flows: new approaches in the historical study of business information&lt;/secondary-title&gt;&lt;/titles&gt;&lt;periodical&gt;&lt;full-title&gt;Information flows: new approaches in the historical study of business information&lt;/full-title&gt;&lt;/periodical&gt;&lt;pages&gt;103-136&lt;/pages&gt;&lt;dates&gt;&lt;year&gt;2007&lt;/year&gt;&lt;/dates&gt;&lt;urls&gt;&lt;/urls&gt;&lt;/record&gt;&lt;/Cite&gt;&lt;/EndNote&gt;</w:instrText>
      </w:r>
      <w:r w:rsidR="000C115F">
        <w:rPr>
          <w:lang w:val="en-US"/>
        </w:rPr>
        <w:fldChar w:fldCharType="separate"/>
      </w:r>
      <w:r w:rsidR="00045FAE">
        <w:rPr>
          <w:noProof/>
          <w:lang w:val="en-US"/>
        </w:rPr>
        <w:t>(Ojala &amp; Uskali, 2007; Schoemaker &amp; Day, 2009)</w:t>
      </w:r>
      <w:r w:rsidR="000C115F">
        <w:rPr>
          <w:lang w:val="en-US"/>
        </w:rPr>
        <w:fldChar w:fldCharType="end"/>
      </w:r>
      <w:r w:rsidRPr="00057C5F">
        <w:rPr>
          <w:lang w:val="en-US"/>
        </w:rPr>
        <w:t xml:space="preserve">, and future ones will </w:t>
      </w:r>
      <w:r>
        <w:rPr>
          <w:lang w:val="en-US"/>
        </w:rPr>
        <w:t>undoubtedly</w:t>
      </w:r>
      <w:r w:rsidRPr="00057C5F">
        <w:rPr>
          <w:lang w:val="en-US"/>
        </w:rPr>
        <w:t xml:space="preserve"> be triggered by shocks like the pandemic</w:t>
      </w:r>
      <w:r>
        <w:rPr>
          <w:lang w:val="en-US"/>
        </w:rPr>
        <w:t>, the war in Ukraine,</w:t>
      </w:r>
      <w:r w:rsidRPr="00057C5F">
        <w:rPr>
          <w:lang w:val="en-US"/>
        </w:rPr>
        <w:t xml:space="preserve"> or the expected digital revolution.</w:t>
      </w:r>
    </w:p>
    <w:p w14:paraId="30BBB5B3" w14:textId="77777777" w:rsidR="001028A2" w:rsidRPr="00057C5F" w:rsidRDefault="001028A2" w:rsidP="001C0BB1">
      <w:pPr>
        <w:rPr>
          <w:lang w:val="en-US"/>
        </w:rPr>
      </w:pPr>
    </w:p>
    <w:p w14:paraId="2C365C09" w14:textId="38F3EB9A" w:rsidR="001028A2" w:rsidRDefault="001028A2" w:rsidP="00057C5F">
      <w:pPr>
        <w:rPr>
          <w:lang w:val="en-US"/>
        </w:rPr>
      </w:pPr>
      <w:r w:rsidRPr="00057C5F">
        <w:rPr>
          <w:lang w:val="en-US"/>
        </w:rPr>
        <w:t xml:space="preserve">These shocks differ from natural disasters to political, economic, and societal discontinuities. Although the phenomenon under study always concentrates on how we can </w:t>
      </w:r>
      <w:r w:rsidR="00E154FB">
        <w:rPr>
          <w:lang w:val="en-US"/>
        </w:rPr>
        <w:t>anticipate</w:t>
      </w:r>
      <w:r w:rsidRPr="00057C5F">
        <w:rPr>
          <w:lang w:val="en-US"/>
        </w:rPr>
        <w:t xml:space="preserve"> new shocks </w:t>
      </w:r>
      <w:r w:rsidR="00E154FB">
        <w:rPr>
          <w:lang w:val="en-US"/>
        </w:rPr>
        <w:t>early</w:t>
      </w:r>
      <w:r w:rsidRPr="00057C5F">
        <w:rPr>
          <w:lang w:val="en-US"/>
        </w:rPr>
        <w:t xml:space="preserve">, it cannot be ruled out that a </w:t>
      </w:r>
      <w:r>
        <w:rPr>
          <w:lang w:val="en-US"/>
        </w:rPr>
        <w:t>shock's</w:t>
      </w:r>
      <w:r w:rsidRPr="00057C5F">
        <w:rPr>
          <w:lang w:val="en-US"/>
        </w:rPr>
        <w:t xml:space="preserve"> domain influences the model we study. After all, the </w:t>
      </w:r>
      <w:r>
        <w:rPr>
          <w:lang w:val="en-US"/>
        </w:rPr>
        <w:t xml:space="preserve">military or </w:t>
      </w:r>
      <w:r w:rsidRPr="00057C5F">
        <w:rPr>
          <w:lang w:val="en-US"/>
        </w:rPr>
        <w:t xml:space="preserve">political process </w:t>
      </w:r>
      <w:r w:rsidR="00E154FB">
        <w:rPr>
          <w:lang w:val="en-US"/>
        </w:rPr>
        <w:t xml:space="preserve">dynamic </w:t>
      </w:r>
      <w:r w:rsidRPr="00057C5F">
        <w:rPr>
          <w:lang w:val="en-US"/>
        </w:rPr>
        <w:t>is unlike that of the economic</w:t>
      </w:r>
      <w:r>
        <w:rPr>
          <w:lang w:val="en-US"/>
        </w:rPr>
        <w:t xml:space="preserve"> or scientific</w:t>
      </w:r>
      <w:r w:rsidRPr="00057C5F">
        <w:rPr>
          <w:lang w:val="en-US"/>
        </w:rPr>
        <w:t xml:space="preserve"> process.</w:t>
      </w:r>
      <w:r>
        <w:rPr>
          <w:lang w:val="en-US"/>
        </w:rPr>
        <w:t xml:space="preserve"> Therefore, a study should always disclose its model’s context.</w:t>
      </w:r>
    </w:p>
    <w:p w14:paraId="3C758E1A" w14:textId="77777777" w:rsidR="001028A2" w:rsidRDefault="001028A2" w:rsidP="00057C5F">
      <w:pPr>
        <w:rPr>
          <w:lang w:val="en-US"/>
        </w:rPr>
      </w:pPr>
    </w:p>
    <w:p w14:paraId="1E1A40AE" w14:textId="3F9886B2" w:rsidR="001028A2" w:rsidRDefault="001028A2" w:rsidP="00057C5F">
      <w:pPr>
        <w:rPr>
          <w:lang w:val="en-US"/>
        </w:rPr>
      </w:pPr>
      <w:r>
        <w:rPr>
          <w:lang w:val="en-US"/>
        </w:rPr>
        <w:t xml:space="preserve">The field of environmental uncertainty, which is purposefully multidisciplinary and </w:t>
      </w:r>
      <w:r w:rsidR="005B7C6A">
        <w:rPr>
          <w:lang w:val="en-US"/>
        </w:rPr>
        <w:t>strives</w:t>
      </w:r>
      <w:r>
        <w:rPr>
          <w:lang w:val="en-US"/>
        </w:rPr>
        <w:t xml:space="preserve"> to clarify how its findings connect to other fields</w:t>
      </w:r>
      <w:r w:rsidR="000C115F">
        <w:rPr>
          <w:lang w:val="en-US"/>
        </w:rPr>
        <w:t xml:space="preserve"> </w:t>
      </w:r>
      <w:r w:rsidR="000C115F">
        <w:rPr>
          <w:lang w:val="en-US"/>
        </w:rPr>
        <w:fldChar w:fldCharType="begin"/>
      </w:r>
      <w:r w:rsidR="00E154FB">
        <w:rPr>
          <w:lang w:val="en-US"/>
        </w:rPr>
        <w:instrText xml:space="preserve"> ADDIN EN.CITE &lt;EndNote&gt;&lt;Cite&gt;&lt;Author&gt;Van Dorsser&lt;/Author&gt;&lt;Year&gt;2018&lt;/Year&gt;&lt;RecNum&gt;15&lt;/RecNum&gt;&lt;DisplayText&gt;(Van Dorsser et al., 2018)&lt;/DisplayText&gt;&lt;record&gt;&lt;rec-number&gt;15&lt;/rec-number&gt;&lt;foreign-keys&gt;&lt;key app="EN" db-id="5rzdf9dzlxspr9estfmprdwvepfww59wv2re" timestamp="1663491180" guid="3aac2800-be62-427f-8815-a261aa733c96"&gt;15&lt;/key&gt;&lt;/foreign-keys&gt;&lt;ref-type name="Journal Article"&gt;17&lt;/ref-type&gt;&lt;contributors&gt;&lt;authors&gt;&lt;author&gt;Van Dorsser, Cornelis&lt;/author&gt;&lt;author&gt;Walker, Warren E.&lt;/author&gt;&lt;author&gt;Taneja, Poonam&lt;/author&gt;&lt;author&gt;Marchau, Vincent A. W. J.&lt;/author&gt;&lt;/authors&gt;&lt;/contributors&gt;&lt;titles&gt;&lt;title&gt;Improving the link between the futures field and policymaking&lt;/title&gt;&lt;secondary-title&gt;Futures&lt;/secondary-title&gt;&lt;/titles&gt;&lt;periodical&gt;&lt;full-title&gt;Futures&lt;/full-title&gt;&lt;/periodical&gt;&lt;pages&gt;75-84&lt;/pages&gt;&lt;volume&gt;104&lt;/volume&gt;&lt;dates&gt;&lt;year&gt;2018&lt;/year&gt;&lt;/dates&gt;&lt;publisher&gt;Elsevier&lt;/publisher&gt;&lt;urls&gt;&lt;/urls&gt;&lt;/record&gt;&lt;/Cite&gt;&lt;/EndNote&gt;</w:instrText>
      </w:r>
      <w:r w:rsidR="000C115F">
        <w:rPr>
          <w:lang w:val="en-US"/>
        </w:rPr>
        <w:fldChar w:fldCharType="separate"/>
      </w:r>
      <w:r w:rsidR="00E154FB">
        <w:rPr>
          <w:noProof/>
          <w:lang w:val="en-US"/>
        </w:rPr>
        <w:t>(Van Dorsser et al., 2018)</w:t>
      </w:r>
      <w:r w:rsidR="000C115F">
        <w:rPr>
          <w:lang w:val="en-US"/>
        </w:rPr>
        <w:fldChar w:fldCharType="end"/>
      </w:r>
      <w:r w:rsidR="000C115F">
        <w:rPr>
          <w:lang w:val="en-US"/>
        </w:rPr>
        <w:t xml:space="preserve"> </w:t>
      </w:r>
      <w:r>
        <w:rPr>
          <w:lang w:val="en-US"/>
        </w:rPr>
        <w:t>can teach us how the model context can be conceptualized. Environmental uncertainty is sometimes described in terms of two dimensions, complexity and dynamism, and their multiplication determines exactly how uncertain an environment is</w:t>
      </w:r>
      <w:r w:rsidR="000C115F">
        <w:rPr>
          <w:lang w:val="en-US"/>
        </w:rPr>
        <w:t xml:space="preserve"> </w:t>
      </w:r>
      <w:r w:rsidR="000C115F">
        <w:rPr>
          <w:lang w:val="en-US"/>
        </w:rPr>
        <w:fldChar w:fldCharType="begin"/>
      </w:r>
      <w:r w:rsidR="00045FAE">
        <w:rPr>
          <w:lang w:val="en-US"/>
        </w:rPr>
        <w:instrText xml:space="preserve"> ADDIN EN.CITE &lt;EndNote&gt;&lt;Cite&gt;&lt;Author&gt;Walker&lt;/Author&gt;&lt;Year&gt;2003&lt;/Year&gt;&lt;RecNum&gt;39&lt;/RecNum&gt;&lt;DisplayText&gt;(Walker et al., 2003)&lt;/DisplayText&gt;&lt;record&gt;&lt;rec-number&gt;39&lt;/rec-number&gt;&lt;foreign-keys&gt;&lt;key app="EN" db-id="5rzdf9dzlxspr9estfmprdwvepfww59wv2re" timestamp="1663491180" guid="1f6625c0-70f0-4179-a7eb-06a9e10db924"&gt;39&lt;/key&gt;&lt;/foreign-keys&gt;&lt;ref-type name="Journal Article"&gt;17&lt;/ref-type&gt;&lt;contributors&gt;&lt;authors&gt;&lt;author&gt;Walker, Warren E.&lt;/author&gt;&lt;author&gt;Harremoës, Poul&lt;/author&gt;&lt;author&gt;Rotmans, Jan&lt;/author&gt;&lt;author&gt;Van Der Sluijs, Jeroen P.&lt;/author&gt;&lt;author&gt;Van Asselt, Marjolein B. A.&lt;/author&gt;&lt;author&gt;Janssen, Peter&lt;/author&gt;&lt;author&gt;Krayer von Krauss, Martin P.&lt;/author&gt;&lt;/authors&gt;&lt;/contributors&gt;&lt;titles&gt;&lt;title&gt;Defining uncertainty: a conceptual basis for uncertainty management in model-based decision support&lt;/title&gt;&lt;secondary-title&gt;Integrated assessment&lt;/secondary-title&gt;&lt;/titles&gt;&lt;periodical&gt;&lt;full-title&gt;Integrated assessment&lt;/full-title&gt;&lt;/periodical&gt;&lt;pages&gt;5-17&lt;/pages&gt;&lt;volume&gt;4&lt;/volume&gt;&lt;number&gt;1&lt;/number&gt;&lt;dates&gt;&lt;year&gt;2003&lt;/year&gt;&lt;/dates&gt;&lt;publisher&gt;Taylor &amp;amp; Francis&lt;/publisher&gt;&lt;urls&gt;&lt;/urls&gt;&lt;/record&gt;&lt;/Cite&gt;&lt;/EndNote&gt;</w:instrText>
      </w:r>
      <w:r w:rsidR="000C115F">
        <w:rPr>
          <w:lang w:val="en-US"/>
        </w:rPr>
        <w:fldChar w:fldCharType="separate"/>
      </w:r>
      <w:r w:rsidR="00045FAE">
        <w:rPr>
          <w:noProof/>
          <w:lang w:val="en-US"/>
        </w:rPr>
        <w:t>(Walker et al., 2003)</w:t>
      </w:r>
      <w:r w:rsidR="000C115F">
        <w:rPr>
          <w:lang w:val="en-US"/>
        </w:rPr>
        <w:fldChar w:fldCharType="end"/>
      </w:r>
      <w:r w:rsidR="00E154FB">
        <w:rPr>
          <w:lang w:val="en-US"/>
        </w:rPr>
        <w:t>.</w:t>
      </w:r>
    </w:p>
    <w:p w14:paraId="32ABC6DE" w14:textId="77777777" w:rsidR="00E154FB" w:rsidRDefault="00E154FB" w:rsidP="00057C5F">
      <w:pPr>
        <w:rPr>
          <w:lang w:val="en-US"/>
        </w:rPr>
      </w:pPr>
    </w:p>
    <w:p w14:paraId="7030191E" w14:textId="277DA7CA" w:rsidR="001028A2" w:rsidRDefault="001028A2" w:rsidP="00057C5F">
      <w:r w:rsidRPr="001B2D92">
        <w:t xml:space="preserve">In the case of the relationship between weak signals and search </w:t>
      </w:r>
      <w:proofErr w:type="spellStart"/>
      <w:r>
        <w:t>behavior</w:t>
      </w:r>
      <w:proofErr w:type="spellEnd"/>
      <w:r w:rsidRPr="001B2D92">
        <w:t>, confusing results can point to undisclosed contextual condition</w:t>
      </w:r>
      <w:r>
        <w:t>s</w:t>
      </w:r>
      <w:r w:rsidRPr="001B2D92">
        <w:t xml:space="preserve">, regardless of phenomenal conceptualization or relationship clarity. For instance, weakness in the sense of novelty or the difficulty </w:t>
      </w:r>
      <w:r w:rsidR="00E154FB">
        <w:t>in believing</w:t>
      </w:r>
      <w:r w:rsidRPr="001B2D92">
        <w:t xml:space="preserve"> signal urgency or accuracy may depend on what signal receivers already know. Expert receivers like epidemiologists may assess signal urgency</w:t>
      </w:r>
      <w:r>
        <w:t xml:space="preserve"> of COVID-19</w:t>
      </w:r>
      <w:r w:rsidRPr="001B2D92">
        <w:t xml:space="preserve"> differently than laypersons who see signals in light of the yearly common flu. Likewise, expert receivers may judge signal accuracy in light of the ingrained beliefs of decades of contrasting experience. In both cases, the prior knowledge of the receiver influences the relationship between signal weakness and search. Yet, </w:t>
      </w:r>
      <w:r>
        <w:t xml:space="preserve">to the authors' knowledge, </w:t>
      </w:r>
      <w:r w:rsidRPr="001B2D92">
        <w:t xml:space="preserve">a variable representing prior knowledge </w:t>
      </w:r>
      <w:r>
        <w:t>has not been</w:t>
      </w:r>
      <w:r w:rsidRPr="001B2D92">
        <w:t xml:space="preserve"> included in weak signal studies.</w:t>
      </w:r>
    </w:p>
    <w:p w14:paraId="00407FCD" w14:textId="77777777" w:rsidR="001028A2" w:rsidRDefault="001028A2" w:rsidP="00057C5F"/>
    <w:p w14:paraId="45737E2A" w14:textId="14E22157" w:rsidR="001028A2" w:rsidRPr="001C0BB1" w:rsidRDefault="001028A2" w:rsidP="000C115F">
      <w:pPr>
        <w:rPr>
          <w:lang w:val="en-US"/>
        </w:rPr>
      </w:pPr>
      <w:r>
        <w:rPr>
          <w:lang w:val="en-US"/>
        </w:rPr>
        <w:t>Finally, rare are the studies that have incorporated dynamism of some sort</w:t>
      </w:r>
      <w:r w:rsidR="000C115F">
        <w:rPr>
          <w:lang w:val="en-US"/>
        </w:rPr>
        <w:t xml:space="preserve"> </w:t>
      </w:r>
      <w:r w:rsidR="000C115F">
        <w:rPr>
          <w:lang w:val="en-US"/>
        </w:rPr>
        <w:fldChar w:fldCharType="begin"/>
      </w:r>
      <w:r w:rsidR="00045FAE">
        <w:rPr>
          <w:lang w:val="en-US"/>
        </w:rPr>
        <w:instrText xml:space="preserve"> ADDIN EN.CITE &lt;EndNote&gt;&lt;Cite&gt;&lt;Author&gt;Thorleuchter&lt;/Author&gt;&lt;Year&gt;2013&lt;/Year&gt;&lt;RecNum&gt;219&lt;/RecNum&gt;&lt;DisplayText&gt;(Thorleuchter &amp;amp; Van Den Poel, 2013; Yoon, 2012)&lt;/DisplayText&gt;&lt;record&gt;&lt;rec-number&gt;219&lt;/rec-number&gt;&lt;foreign-keys&gt;&lt;key app="EN" db-id="5rzdf9dzlxspr9estfmprdwvepfww59wv2re" timestamp="1663491181" guid="7659637e-f338-44a3-a59d-9fa090866f4f"&gt;219&lt;/key&gt;&lt;/foreign-keys&gt;&lt;ref-type name="Journal Article"&gt;17&lt;/ref-type&gt;&lt;contributors&gt;&lt;authors&gt;&lt;author&gt;Thorleuchter, D.&lt;/author&gt;&lt;author&gt;Van Den Poel, D.&lt;/author&gt;&lt;/authors&gt;&lt;/contributors&gt;&lt;titles&gt;&lt;title&gt;Weak signal identification with semantic web mining&lt;/title&gt;&lt;secondary-title&gt;Expert Systems with Applications&lt;/secondary-title&gt;&lt;/titles&gt;&lt;periodical&gt;&lt;full-title&gt;Expert Systems with Applications&lt;/full-title&gt;&lt;/periodical&gt;&lt;volume&gt;40&lt;/volume&gt;&lt;number&gt;12&lt;/number&gt;&lt;dates&gt;&lt;year&gt;2013&lt;/year&gt;&lt;/dates&gt;&lt;isbn&gt;0957-4174&lt;/isbn&gt;&lt;urls&gt;&lt;/urls&gt;&lt;electronic-resource-num&gt;10.1016/j.eswa.2013.03.002&lt;/electronic-resource-num&gt;&lt;/record&gt;&lt;/Cite&gt;&lt;Cite&gt;&lt;Author&gt;Yoon&lt;/Author&gt;&lt;Year&gt;2012&lt;/Year&gt;&lt;RecNum&gt;199&lt;/RecNum&gt;&lt;record&gt;&lt;rec-number&gt;199&lt;/rec-number&gt;&lt;foreign-keys&gt;&lt;key app="EN" db-id="5rzdf9dzlxspr9estfmprdwvepfww59wv2re" timestamp="1663491181" guid="e9093241-c0f9-4f90-bb3e-a5076c06134e"&gt;199&lt;/key&gt;&lt;/foreign-keys&gt;&lt;ref-type name="Journal Article"&gt;17&lt;/ref-type&gt;&lt;contributors&gt;&lt;authors&gt;&lt;author&gt;Yoon, Janghyeok&lt;/author&gt;&lt;/authors&gt;&lt;/contributors&gt;&lt;titles&gt;&lt;title&gt;Detecting weak signals for long-term business opportunities using text mining of Web news&lt;/title&gt;&lt;secondary-title&gt;Expert Systems with Applications&lt;/secondary-title&gt;&lt;/titles&gt;&lt;periodical&gt;&lt;full-title&gt;Expert Systems with Applications&lt;/full-title&gt;&lt;/periodical&gt;&lt;pages&gt;12543-12550&lt;/pages&gt;&lt;volume&gt;39&lt;/volume&gt;&lt;number&gt;16&lt;/number&gt;&lt;dates&gt;&lt;year&gt;2012&lt;/year&gt;&lt;/dates&gt;&lt;isbn&gt;0957-4174&lt;/isbn&gt;&lt;urls&gt;&lt;/urls&gt;&lt;/record&gt;&lt;/Cite&gt;&lt;/EndNote&gt;</w:instrText>
      </w:r>
      <w:r w:rsidR="000C115F">
        <w:rPr>
          <w:lang w:val="en-US"/>
        </w:rPr>
        <w:fldChar w:fldCharType="separate"/>
      </w:r>
      <w:r w:rsidR="00045FAE">
        <w:rPr>
          <w:noProof/>
          <w:lang w:val="en-US"/>
        </w:rPr>
        <w:t>(Thorleuchter &amp; Van Den Poel, 2013; Yoon, 2012)</w:t>
      </w:r>
      <w:r w:rsidR="000C115F">
        <w:rPr>
          <w:lang w:val="en-US"/>
        </w:rPr>
        <w:fldChar w:fldCharType="end"/>
      </w:r>
      <w:r w:rsidR="000C115F">
        <w:rPr>
          <w:lang w:val="en-US"/>
        </w:rPr>
        <w:t>.</w:t>
      </w:r>
      <w:r>
        <w:rPr>
          <w:lang w:val="en-US"/>
        </w:rPr>
        <w:t xml:space="preserve"> In effect, that means that the field assumes models to be more or less context-independent, while especially the dynamism of weak signals should advocate a more holistic approach.</w:t>
      </w:r>
    </w:p>
    <w:p w14:paraId="7ABBEEEB" w14:textId="45E6C4F7" w:rsidR="001028A2" w:rsidRDefault="001028A2" w:rsidP="00057C5F"/>
    <w:p w14:paraId="411F0E80" w14:textId="77777777" w:rsidR="000C115F" w:rsidRPr="001B2D92" w:rsidRDefault="000C115F" w:rsidP="00057C5F"/>
    <w:p w14:paraId="16C9978C" w14:textId="0D88ADBD" w:rsidR="001028A2" w:rsidRPr="001B2D92" w:rsidRDefault="000C115F" w:rsidP="00057C5F">
      <w:r>
        <w:t xml:space="preserve">The oversimplification issues within the two cases were extrapolated into more generic issues. We first collected the issues per component and stage and </w:t>
      </w:r>
      <w:r w:rsidR="00045FAE">
        <w:t xml:space="preserve">then combined and </w:t>
      </w:r>
      <w:r w:rsidR="00045FAE">
        <w:lastRenderedPageBreak/>
        <w:t xml:space="preserve">extrapolated categories from the issues. </w:t>
      </w:r>
      <w:r w:rsidR="00E154FB">
        <w:t>Finally, the</w:t>
      </w:r>
      <w:r w:rsidR="00045FAE">
        <w:t xml:space="preserve"> collection of categories and issues </w:t>
      </w:r>
      <w:r w:rsidR="005B7C6A">
        <w:t>was</w:t>
      </w:r>
      <w:r w:rsidR="00045FAE">
        <w:t xml:space="preserve"> tabulated into the classification framework described in the next section.</w:t>
      </w:r>
    </w:p>
    <w:p w14:paraId="4EC7982C" w14:textId="77777777" w:rsidR="001028A2" w:rsidRDefault="001028A2">
      <w:pPr>
        <w:spacing w:after="160" w:line="259" w:lineRule="auto"/>
        <w:rPr>
          <w:b/>
          <w:bCs/>
          <w:sz w:val="28"/>
          <w:szCs w:val="28"/>
        </w:rPr>
      </w:pPr>
      <w:r>
        <w:br w:type="page"/>
      </w:r>
    </w:p>
    <w:p w14:paraId="5A25A04E" w14:textId="26408E0D" w:rsidR="001028A2" w:rsidRPr="001B2D92" w:rsidRDefault="001028A2" w:rsidP="00DF126B">
      <w:pPr>
        <w:pStyle w:val="Heading1"/>
      </w:pPr>
      <w:proofErr w:type="spellStart"/>
      <w:r>
        <w:lastRenderedPageBreak/>
        <w:t>Classification</w:t>
      </w:r>
      <w:proofErr w:type="spellEnd"/>
      <w:r>
        <w:t xml:space="preserve"> of Model</w:t>
      </w:r>
      <w:r w:rsidRPr="001B2D92">
        <w:t xml:space="preserve"> </w:t>
      </w:r>
      <w:proofErr w:type="spellStart"/>
      <w:r>
        <w:t>Oversimplification</w:t>
      </w:r>
      <w:proofErr w:type="spellEnd"/>
      <w:r>
        <w:t xml:space="preserve"> Issues</w:t>
      </w:r>
    </w:p>
    <w:p w14:paraId="7083C5BF" w14:textId="77777777" w:rsidR="001028A2" w:rsidRDefault="001028A2" w:rsidP="00057C5F"/>
    <w:p w14:paraId="3FA39B1F" w14:textId="4CA9EA8F" w:rsidR="001028A2" w:rsidRDefault="001028A2" w:rsidP="00057C5F">
      <w:r>
        <w:t xml:space="preserve">Individual studies are steps in the scientific journey towards </w:t>
      </w:r>
      <w:r w:rsidR="00E154FB">
        <w:t>more profound</w:t>
      </w:r>
      <w:r>
        <w:t xml:space="preserve"> knowledge and theory building. Model simplification in one step can lead to issues when left unchecked in the next step. After several of those unchecked steps, our shared knowledge and theory </w:t>
      </w:r>
      <w:r w:rsidR="005B7C6A">
        <w:t>suffer</w:t>
      </w:r>
      <w:r>
        <w:t xml:space="preserve"> from</w:t>
      </w:r>
      <w:r w:rsidR="00E154FB">
        <w:t xml:space="preserve"> </w:t>
      </w:r>
      <w:r>
        <w:t xml:space="preserve">severe oversimplification and thus diminishes in quality and functionality. Classification of issues in categories describing when, where in the model and how much oversimplification has occurred can help researchers check their work </w:t>
      </w:r>
      <w:r w:rsidR="00E154FB">
        <w:t>more efficiently</w:t>
      </w:r>
      <w:r>
        <w:t xml:space="preserve"> for this problem.</w:t>
      </w:r>
    </w:p>
    <w:p w14:paraId="0282C0D8" w14:textId="77777777" w:rsidR="001028A2" w:rsidRDefault="001028A2" w:rsidP="00057C5F"/>
    <w:p w14:paraId="6D2CC401" w14:textId="1D897E1A" w:rsidR="001028A2" w:rsidRDefault="001028A2" w:rsidP="00035B02">
      <w:r>
        <w:t xml:space="preserve">Table 1 gives a </w:t>
      </w:r>
      <w:r w:rsidR="00E154FB">
        <w:t>helpful</w:t>
      </w:r>
      <w:r>
        <w:t xml:space="preserve"> overview of oversimplification issues in three ways. Firstly, </w:t>
      </w:r>
      <w:r w:rsidR="005B7C6A">
        <w:t xml:space="preserve">by </w:t>
      </w:r>
      <w:r>
        <w:t xml:space="preserve">reading the table from left to right, researchers can check new models for oversimplification per model component, stage, and captured complexity level (section 4.1). Secondly, </w:t>
      </w:r>
      <w:r w:rsidR="005B7C6A">
        <w:t xml:space="preserve">by </w:t>
      </w:r>
      <w:r>
        <w:t xml:space="preserve">reading the table from right to left, researchers can detect possible oversimplification in existing models by its symptoms in literature reviews (section 4.2). Finally, reading column 3, researchers can determine </w:t>
      </w:r>
      <w:r w:rsidR="00E154FB">
        <w:t>their model's complexity level</w:t>
      </w:r>
      <w:r>
        <w:t xml:space="preserve">. By plotting a model in column 3, researchers can deliberately decide if the chosen level does justice to the real-world situation the model represents or </w:t>
      </w:r>
      <w:r w:rsidR="005B7C6A">
        <w:t>if</w:t>
      </w:r>
      <w:r>
        <w:t xml:space="preserve"> model complexity should move up or down one or more levels (section 4.3).</w:t>
      </w:r>
    </w:p>
    <w:p w14:paraId="69685AA4" w14:textId="77777777" w:rsidR="001028A2" w:rsidRDefault="001028A2" w:rsidP="00057C5F"/>
    <w:p w14:paraId="636A354B" w14:textId="77777777" w:rsidR="001028A2" w:rsidRDefault="001028A2" w:rsidP="00057C5F"/>
    <w:p w14:paraId="7C8B77C7" w14:textId="762F7962" w:rsidR="001028A2" w:rsidRPr="001B2D92" w:rsidRDefault="001028A2" w:rsidP="00B96B98">
      <w:pPr>
        <w:pStyle w:val="Heading2"/>
      </w:pPr>
      <w:r>
        <w:t>Checking New Models for Oversimplification</w:t>
      </w:r>
    </w:p>
    <w:p w14:paraId="0D7EFEF6" w14:textId="7D7F0D78" w:rsidR="001028A2" w:rsidRDefault="001028A2" w:rsidP="00057C5F">
      <w:r>
        <w:t xml:space="preserve">Reading table </w:t>
      </w:r>
      <w:r w:rsidR="00E7150F">
        <w:t>2</w:t>
      </w:r>
      <w:r>
        <w:t xml:space="preserve">, </w:t>
      </w:r>
      <w:r w:rsidR="005B7C6A">
        <w:t>columns</w:t>
      </w:r>
      <w:r>
        <w:t xml:space="preserve"> 1-3, from left to right, researchers can check new models for oversimplification per model component, stage, and captured complexity level.</w:t>
      </w:r>
    </w:p>
    <w:p w14:paraId="5C07EBF9" w14:textId="77777777" w:rsidR="001028A2" w:rsidRDefault="001028A2" w:rsidP="00057C5F"/>
    <w:p w14:paraId="36F489AC" w14:textId="14A610E0" w:rsidR="001028A2" w:rsidRDefault="001028A2" w:rsidP="00057C5F">
      <w:r>
        <w:t xml:space="preserve">Table </w:t>
      </w:r>
      <w:r w:rsidR="00E7150F">
        <w:t>2</w:t>
      </w:r>
      <w:r>
        <w:t xml:space="preserve"> separates models into three components in which simplification can occur. F</w:t>
      </w:r>
      <w:r w:rsidRPr="001B2D92">
        <w:t xml:space="preserve">irstly, </w:t>
      </w:r>
      <w:r>
        <w:t xml:space="preserve">complexities </w:t>
      </w:r>
      <w:r w:rsidRPr="001B2D92">
        <w:t xml:space="preserve">in the </w:t>
      </w:r>
      <w:r>
        <w:t xml:space="preserve">model </w:t>
      </w:r>
      <w:r w:rsidRPr="001B2D92">
        <w:t xml:space="preserve">phenomena </w:t>
      </w:r>
      <w:r>
        <w:t>(row 1)</w:t>
      </w:r>
      <w:r w:rsidRPr="001B2D92">
        <w:t>, secondly in the relationship</w:t>
      </w:r>
      <w:r>
        <w:t xml:space="preserve"> between phenomena (row 2)</w:t>
      </w:r>
      <w:r w:rsidRPr="001B2D92">
        <w:t>, and finally in the model context</w:t>
      </w:r>
      <w:r>
        <w:t xml:space="preserve"> (row 3)</w:t>
      </w:r>
      <w:r w:rsidRPr="001B2D92">
        <w:t>. </w:t>
      </w:r>
      <w:r>
        <w:t xml:space="preserve">Issues can occur during two stages: model </w:t>
      </w:r>
      <w:r w:rsidRPr="001B2D92">
        <w:t>conceptualization and operationalization</w:t>
      </w:r>
      <w:r>
        <w:t xml:space="preserve"> </w:t>
      </w:r>
      <w:r w:rsidRPr="001B2D92">
        <w:t>(column 2)</w:t>
      </w:r>
      <w:r>
        <w:t>. Oversimplification (or overcomplication) occurs when the complexity captured by a model does not match real-world complexity close enough to remain a valid representation (column 3).</w:t>
      </w:r>
    </w:p>
    <w:p w14:paraId="5E5259A2" w14:textId="77777777" w:rsidR="001028A2" w:rsidRDefault="001028A2" w:rsidP="00057C5F"/>
    <w:p w14:paraId="18458700" w14:textId="77777777" w:rsidR="001028A2" w:rsidRPr="001B2D92" w:rsidRDefault="001028A2" w:rsidP="00057C5F">
      <w:r w:rsidRPr="001B2D92">
        <w:t xml:space="preserve">Conceptualization refers to how phenomena, relationships, and contexts are represented and defined </w:t>
      </w:r>
      <w:r>
        <w:t>in</w:t>
      </w:r>
      <w:r w:rsidRPr="001B2D92">
        <w:t xml:space="preserve"> </w:t>
      </w:r>
      <w:r>
        <w:t xml:space="preserve">a model with </w:t>
      </w:r>
      <w:r w:rsidRPr="001B2D92">
        <w:t>variables and effect</w:t>
      </w:r>
      <w:r>
        <w:t xml:space="preserve"> relationships</w:t>
      </w:r>
      <w:r w:rsidRPr="001B2D92">
        <w:t>. Operationalization describes how the variables</w:t>
      </w:r>
      <w:r>
        <w:t xml:space="preserve"> and</w:t>
      </w:r>
      <w:r w:rsidRPr="001B2D92">
        <w:t xml:space="preserve"> their effect</w:t>
      </w:r>
      <w:r>
        <w:t xml:space="preserve">s </w:t>
      </w:r>
      <w:r w:rsidRPr="001B2D92">
        <w:t>are measured and assessed empirically.</w:t>
      </w:r>
      <w:r>
        <w:t xml:space="preserve"> Oversimplification can stem from overly simple definitions and measurements.</w:t>
      </w:r>
    </w:p>
    <w:p w14:paraId="3E58DB19" w14:textId="77777777" w:rsidR="001028A2" w:rsidRPr="001B2D92" w:rsidRDefault="001028A2" w:rsidP="00057C5F"/>
    <w:p w14:paraId="71DA2E96" w14:textId="5E34C893" w:rsidR="001028A2" w:rsidRDefault="001028A2" w:rsidP="00057C5F">
      <w:r>
        <w:t xml:space="preserve">We distinguish four levels of decreasing model simplicity. The first level describes simple, elegant models. The second level describes the models that have to incorporate more variables or dimensions to remain valid. The third level describes the models that acknowledge the interference of multiple overlapping variables or models for it to remain accurate. Finally, the fourth level describes the intricate models that accommodate systems of </w:t>
      </w:r>
      <w:r w:rsidR="006133A8">
        <w:t>multi-dimensional</w:t>
      </w:r>
      <w:r>
        <w:t xml:space="preserve"> models to remain valid over time. Oversimplification occurs when a given model should incorporate a higher level of </w:t>
      </w:r>
      <w:r w:rsidR="00E154FB">
        <w:t>complexity</w:t>
      </w:r>
      <w:r>
        <w:t xml:space="preserve"> to remain valid. </w:t>
      </w:r>
    </w:p>
    <w:p w14:paraId="5A3A2EE5" w14:textId="77777777" w:rsidR="001028A2" w:rsidRDefault="001028A2" w:rsidP="00057C5F"/>
    <w:p w14:paraId="0525F185" w14:textId="77777777" w:rsidR="001028A2" w:rsidRPr="001B2D92" w:rsidRDefault="001028A2" w:rsidP="002F61A8">
      <w:pPr>
        <w:pStyle w:val="Heading3"/>
      </w:pPr>
      <w:r>
        <w:t>Types of Phenomenal Oversimplification</w:t>
      </w:r>
    </w:p>
    <w:p w14:paraId="1BAF2521" w14:textId="2F58959E" w:rsidR="001028A2" w:rsidRDefault="001028A2" w:rsidP="00F638FC">
      <w:r>
        <w:lastRenderedPageBreak/>
        <w:t xml:space="preserve">When a one-dimensional variable represents a </w:t>
      </w:r>
      <w:r w:rsidR="006133A8">
        <w:t>multi-dimensional</w:t>
      </w:r>
      <w:r>
        <w:t xml:space="preserve"> phenomenon, special attention must be given to the original cloud of variables. When it is difficult to isolate a variable because natural or other obvious logic is lacking, chances are that oversimplification occurs. </w:t>
      </w:r>
    </w:p>
    <w:p w14:paraId="2930241A" w14:textId="77777777" w:rsidR="001028A2" w:rsidRDefault="001028A2" w:rsidP="00F638FC"/>
    <w:p w14:paraId="36E5CD5E" w14:textId="0BB0FB2D" w:rsidR="001028A2" w:rsidRDefault="001028A2" w:rsidP="00F638FC">
      <w:r>
        <w:t xml:space="preserve">For example, a one-dimensional choice may lack significant dimensions, or multiple variables may behave as dimensions of one variable. In both cases, dimensions determining the phenomenon remain hidden. That can become a validation problem when findings on a phenomenon are combined into a body of knowledge. For example, if studies looked at a partial phenomenon and these parts did not entirely overlap, one could question the validity of the findings. Sections </w:t>
      </w:r>
      <w:r w:rsidR="00CA3146">
        <w:t>3</w:t>
      </w:r>
      <w:r>
        <w:t>.1 and 3.</w:t>
      </w:r>
      <w:r w:rsidR="00CA3146">
        <w:t>2</w:t>
      </w:r>
      <w:r>
        <w:t xml:space="preserve"> showed the confusion within the variables describing the innovativeness and signal weakness phenomena and how that could lead to erroneous assumptions and inconsistent results.</w:t>
      </w:r>
    </w:p>
    <w:p w14:paraId="29045369" w14:textId="77777777" w:rsidR="001028A2" w:rsidRDefault="001028A2" w:rsidP="00F638FC"/>
    <w:p w14:paraId="2600A8D4" w14:textId="77777777" w:rsidR="001028A2" w:rsidRPr="001B2D92" w:rsidRDefault="001028A2" w:rsidP="002F61A8">
      <w:pPr>
        <w:pStyle w:val="Heading3"/>
      </w:pPr>
      <w:r>
        <w:t>Types of Relationship Oversimplification</w:t>
      </w:r>
    </w:p>
    <w:p w14:paraId="0259A403" w14:textId="274BCE4C" w:rsidR="001028A2" w:rsidRDefault="001028A2" w:rsidP="00F638FC">
      <w:r>
        <w:t xml:space="preserve">When variable dimensions remain hidden, the relationship with other variables suffers. For example, relationships show a singular linear </w:t>
      </w:r>
      <w:proofErr w:type="spellStart"/>
      <w:r>
        <w:t>behavior</w:t>
      </w:r>
      <w:proofErr w:type="spellEnd"/>
      <w:r>
        <w:t xml:space="preserve">, which hides significant findings. Curve-linearity or other hidden aspects of relationships may surface when these relationships are multifaceted or aggregated for multiple dimensions. This, too, can become a problem in the validation of findings. Sections </w:t>
      </w:r>
      <w:r w:rsidR="00CA3146">
        <w:t>3.3</w:t>
      </w:r>
      <w:r>
        <w:t>. and 3.</w:t>
      </w:r>
      <w:r w:rsidR="00CA3146">
        <w:t>4</w:t>
      </w:r>
      <w:r>
        <w:t xml:space="preserve">. showed myopia in the relationships between a characteristic (innovativeness; signal weakness) and speed of a </w:t>
      </w:r>
      <w:proofErr w:type="spellStart"/>
      <w:r>
        <w:t>behavior</w:t>
      </w:r>
      <w:proofErr w:type="spellEnd"/>
      <w:r>
        <w:t xml:space="preserve"> (innovation adoption and interpretation, respectively) and how that could lead to confusing results.</w:t>
      </w:r>
    </w:p>
    <w:p w14:paraId="43F5B625" w14:textId="77777777" w:rsidR="001028A2" w:rsidRDefault="001028A2" w:rsidP="00F638FC"/>
    <w:p w14:paraId="445985FB" w14:textId="77777777" w:rsidR="001028A2" w:rsidRPr="001B2D92" w:rsidRDefault="001028A2" w:rsidP="002F61A8">
      <w:pPr>
        <w:pStyle w:val="Heading3"/>
      </w:pPr>
      <w:r>
        <w:t>Types of Contextual Oversimplification</w:t>
      </w:r>
    </w:p>
    <w:p w14:paraId="3975C52D" w14:textId="6D540B07" w:rsidR="001028A2" w:rsidRDefault="001028A2" w:rsidP="00057C5F">
      <w:r>
        <w:t xml:space="preserve">When contextual phenomena influencing a model receive a mere mention as model limitations, special attention must be given to all research using that model. If limitations were not accounted for in each repetition, significant information has been omitted, and findings may become misleading. Sections </w:t>
      </w:r>
      <w:r w:rsidR="00CA3146">
        <w:t>3.5.</w:t>
      </w:r>
      <w:r>
        <w:t xml:space="preserve"> and 3.</w:t>
      </w:r>
      <w:r w:rsidR="00CA3146">
        <w:t>6</w:t>
      </w:r>
      <w:r>
        <w:t xml:space="preserve">. showed that models must remain seen in their original context or be changed in accordance with contextual change. Diffusion of innovation has changed since the original model, and signal weakness effects vary depending on </w:t>
      </w:r>
      <w:r w:rsidR="00E154FB">
        <w:t>the</w:t>
      </w:r>
      <w:r>
        <w:t xml:space="preserve"> prior knowledge</w:t>
      </w:r>
      <w:r w:rsidR="00E154FB">
        <w:t xml:space="preserve"> of each signal observer</w:t>
      </w:r>
      <w:r>
        <w:t>.</w:t>
      </w:r>
    </w:p>
    <w:p w14:paraId="761A24C3" w14:textId="77777777" w:rsidR="001028A2" w:rsidRDefault="001028A2" w:rsidP="00057C5F"/>
    <w:p w14:paraId="64014FBD" w14:textId="52106687" w:rsidR="001028A2" w:rsidRDefault="001028A2" w:rsidP="00057C5F">
      <w:r>
        <w:t xml:space="preserve">Although table </w:t>
      </w:r>
      <w:r w:rsidR="00CA3146">
        <w:t>2</w:t>
      </w:r>
      <w:r>
        <w:t xml:space="preserve"> cannot be seen as a complete and finite overview of issues, applying the table to the </w:t>
      </w:r>
      <w:r w:rsidR="00CA3146">
        <w:t>cases</w:t>
      </w:r>
      <w:r>
        <w:t xml:space="preserve"> in section 3 suggests that it can serve as a detection tool. Using the table will help sensitize researchers </w:t>
      </w:r>
      <w:r w:rsidR="005B7C6A">
        <w:t>to</w:t>
      </w:r>
      <w:r>
        <w:t xml:space="preserve"> oversimplification issues and help them to make deliberate, explicit choices about their models. Describing these choices in their papers will </w:t>
      </w:r>
      <w:r w:rsidR="00E154FB">
        <w:t xml:space="preserve">help reduce oversimplification </w:t>
      </w:r>
      <w:r>
        <w:t>in shared theories and bodies of knowledge.</w:t>
      </w:r>
    </w:p>
    <w:p w14:paraId="215CEC17" w14:textId="77777777" w:rsidR="001028A2" w:rsidRDefault="001028A2" w:rsidP="00057C5F"/>
    <w:p w14:paraId="04D9ED73" w14:textId="2E1A2CA8" w:rsidR="001028A2" w:rsidRDefault="001028A2" w:rsidP="00057C5F">
      <w:pPr>
        <w:sectPr w:rsidR="001028A2" w:rsidSect="005745F1">
          <w:headerReference w:type="even" r:id="rId17"/>
          <w:headerReference w:type="default" r:id="rId18"/>
          <w:footerReference w:type="even" r:id="rId19"/>
          <w:footerReference w:type="default" r:id="rId20"/>
          <w:headerReference w:type="first" r:id="rId21"/>
          <w:footerReference w:type="first" r:id="rId22"/>
          <w:pgSz w:w="11906" w:h="16838"/>
          <w:pgMar w:top="1440" w:right="1440" w:bottom="1440" w:left="1440" w:header="709" w:footer="709" w:gutter="0"/>
          <w:cols w:space="708"/>
          <w:docGrid w:linePitch="360"/>
        </w:sectPr>
      </w:pPr>
      <w:r>
        <w:t xml:space="preserve">In the next section, we will apply the table to a model’s provenance: the </w:t>
      </w:r>
      <w:r w:rsidR="00045FAE">
        <w:t>underpinning theoretical</w:t>
      </w:r>
      <w:r>
        <w:t xml:space="preserve"> or empirical models from literature.</w:t>
      </w:r>
    </w:p>
    <w:p w14:paraId="37770602" w14:textId="77777777" w:rsidR="001028A2" w:rsidRPr="001B2D92" w:rsidRDefault="001028A2" w:rsidP="00057C5F"/>
    <w:tbl>
      <w:tblPr>
        <w:tblStyle w:val="TableGridLight"/>
        <w:tblW w:w="13179" w:type="dxa"/>
        <w:tblCellMar>
          <w:top w:w="57" w:type="dxa"/>
          <w:bottom w:w="57" w:type="dxa"/>
        </w:tblCellMar>
        <w:tblLook w:val="04A0" w:firstRow="1" w:lastRow="0" w:firstColumn="1" w:lastColumn="0" w:noHBand="0" w:noVBand="1"/>
      </w:tblPr>
      <w:tblGrid>
        <w:gridCol w:w="2263"/>
        <w:gridCol w:w="2410"/>
        <w:gridCol w:w="4253"/>
        <w:gridCol w:w="4253"/>
      </w:tblGrid>
      <w:tr w:rsidR="001028A2" w:rsidRPr="00A7638D" w14:paraId="44A09C30" w14:textId="77777777" w:rsidTr="00AC287B">
        <w:trPr>
          <w:tblHeader/>
        </w:trPr>
        <w:tc>
          <w:tcPr>
            <w:tcW w:w="13179" w:type="dxa"/>
            <w:gridSpan w:val="4"/>
            <w:shd w:val="clear" w:color="auto" w:fill="F2F2F2" w:themeFill="background1" w:themeFillShade="F2"/>
            <w:vAlign w:val="center"/>
          </w:tcPr>
          <w:p w14:paraId="6C2E3B2A" w14:textId="019C335B" w:rsidR="001028A2" w:rsidRPr="00A7638D" w:rsidRDefault="001028A2" w:rsidP="00AC287B">
            <w:pPr>
              <w:jc w:val="center"/>
              <w:rPr>
                <w:b/>
                <w:bCs/>
                <w:sz w:val="18"/>
                <w:szCs w:val="18"/>
              </w:rPr>
            </w:pPr>
            <w:r w:rsidRPr="00AC287B">
              <w:rPr>
                <w:b/>
                <w:bCs/>
                <w:sz w:val="21"/>
                <w:szCs w:val="21"/>
              </w:rPr>
              <w:t xml:space="preserve">Table </w:t>
            </w:r>
            <w:r w:rsidR="00E7150F">
              <w:rPr>
                <w:b/>
                <w:bCs/>
                <w:sz w:val="21"/>
                <w:szCs w:val="21"/>
              </w:rPr>
              <w:t>2</w:t>
            </w:r>
            <w:r w:rsidRPr="00AC287B">
              <w:rPr>
                <w:b/>
                <w:bCs/>
                <w:sz w:val="21"/>
                <w:szCs w:val="21"/>
              </w:rPr>
              <w:t>. Classification of Issues in Model Oversimplification</w:t>
            </w:r>
          </w:p>
        </w:tc>
      </w:tr>
      <w:tr w:rsidR="001028A2" w:rsidRPr="00A7638D" w14:paraId="668A7D69" w14:textId="77777777" w:rsidTr="00AC287B">
        <w:trPr>
          <w:tblHeader/>
        </w:trPr>
        <w:tc>
          <w:tcPr>
            <w:tcW w:w="2263" w:type="dxa"/>
            <w:shd w:val="clear" w:color="auto" w:fill="F2F2F2" w:themeFill="background1" w:themeFillShade="F2"/>
          </w:tcPr>
          <w:p w14:paraId="6094C6DC" w14:textId="77777777" w:rsidR="001028A2" w:rsidRPr="00A7638D" w:rsidRDefault="001028A2" w:rsidP="00347BFE">
            <w:pPr>
              <w:rPr>
                <w:b/>
                <w:bCs/>
                <w:sz w:val="18"/>
                <w:szCs w:val="18"/>
              </w:rPr>
            </w:pPr>
            <w:r>
              <w:rPr>
                <w:b/>
                <w:bCs/>
                <w:sz w:val="18"/>
                <w:szCs w:val="18"/>
              </w:rPr>
              <w:t>Component</w:t>
            </w:r>
          </w:p>
        </w:tc>
        <w:tc>
          <w:tcPr>
            <w:tcW w:w="2410" w:type="dxa"/>
            <w:shd w:val="clear" w:color="auto" w:fill="F2F2F2" w:themeFill="background1" w:themeFillShade="F2"/>
          </w:tcPr>
          <w:p w14:paraId="469DD591" w14:textId="77777777" w:rsidR="001028A2" w:rsidRPr="00A7638D" w:rsidRDefault="001028A2" w:rsidP="00347BFE">
            <w:pPr>
              <w:rPr>
                <w:b/>
                <w:bCs/>
                <w:sz w:val="18"/>
                <w:szCs w:val="18"/>
              </w:rPr>
            </w:pPr>
            <w:r>
              <w:rPr>
                <w:b/>
                <w:bCs/>
                <w:sz w:val="18"/>
                <w:szCs w:val="18"/>
              </w:rPr>
              <w:t>Stage</w:t>
            </w:r>
          </w:p>
        </w:tc>
        <w:tc>
          <w:tcPr>
            <w:tcW w:w="4253" w:type="dxa"/>
            <w:shd w:val="clear" w:color="auto" w:fill="F2F2F2" w:themeFill="background1" w:themeFillShade="F2"/>
          </w:tcPr>
          <w:p w14:paraId="3016E7E1" w14:textId="77777777" w:rsidR="001028A2" w:rsidRPr="00A7638D" w:rsidRDefault="001028A2" w:rsidP="00347BFE">
            <w:pPr>
              <w:rPr>
                <w:b/>
                <w:bCs/>
                <w:sz w:val="18"/>
                <w:szCs w:val="18"/>
              </w:rPr>
            </w:pPr>
            <w:r>
              <w:rPr>
                <w:b/>
                <w:bCs/>
                <w:sz w:val="18"/>
                <w:szCs w:val="18"/>
              </w:rPr>
              <w:t>Issues in increasing levels of model complexity</w:t>
            </w:r>
          </w:p>
        </w:tc>
        <w:tc>
          <w:tcPr>
            <w:tcW w:w="4253" w:type="dxa"/>
            <w:shd w:val="clear" w:color="auto" w:fill="F2F2F2" w:themeFill="background1" w:themeFillShade="F2"/>
          </w:tcPr>
          <w:p w14:paraId="79CA7229" w14:textId="77777777" w:rsidR="001028A2" w:rsidRPr="00A7638D" w:rsidRDefault="001028A2" w:rsidP="00347BFE">
            <w:pPr>
              <w:rPr>
                <w:b/>
                <w:bCs/>
                <w:sz w:val="18"/>
                <w:szCs w:val="18"/>
              </w:rPr>
            </w:pPr>
            <w:r w:rsidRPr="00A7638D">
              <w:rPr>
                <w:b/>
                <w:bCs/>
                <w:sz w:val="18"/>
                <w:szCs w:val="18"/>
              </w:rPr>
              <w:t>Symptoms</w:t>
            </w:r>
            <w:r>
              <w:rPr>
                <w:b/>
                <w:bCs/>
                <w:sz w:val="18"/>
                <w:szCs w:val="18"/>
              </w:rPr>
              <w:t xml:space="preserve"> in literature</w:t>
            </w:r>
          </w:p>
        </w:tc>
      </w:tr>
      <w:tr w:rsidR="001028A2" w:rsidRPr="00A7638D" w14:paraId="5A86A1B5" w14:textId="77777777" w:rsidTr="00A7638D">
        <w:tc>
          <w:tcPr>
            <w:tcW w:w="2263" w:type="dxa"/>
            <w:vMerge w:val="restart"/>
          </w:tcPr>
          <w:p w14:paraId="69FA2259" w14:textId="77777777" w:rsidR="001028A2" w:rsidRDefault="001028A2" w:rsidP="00057C5F">
            <w:pPr>
              <w:rPr>
                <w:i/>
                <w:iCs w:val="0"/>
                <w:sz w:val="18"/>
                <w:szCs w:val="18"/>
              </w:rPr>
            </w:pPr>
            <w:r w:rsidRPr="0093333A">
              <w:rPr>
                <w:b/>
                <w:sz w:val="18"/>
                <w:szCs w:val="18"/>
              </w:rPr>
              <w:t>Phenomena</w:t>
            </w:r>
            <w:r w:rsidRPr="00A7638D">
              <w:rPr>
                <w:i/>
                <w:iCs w:val="0"/>
                <w:sz w:val="18"/>
                <w:szCs w:val="18"/>
              </w:rPr>
              <w:t xml:space="preserve"> </w:t>
            </w:r>
          </w:p>
          <w:p w14:paraId="3C049E2D" w14:textId="77777777" w:rsidR="001028A2" w:rsidRDefault="001028A2" w:rsidP="00057C5F">
            <w:pPr>
              <w:rPr>
                <w:i/>
                <w:iCs w:val="0"/>
                <w:sz w:val="18"/>
                <w:szCs w:val="18"/>
              </w:rPr>
            </w:pPr>
            <w:r>
              <w:rPr>
                <w:i/>
                <w:iCs w:val="0"/>
                <w:sz w:val="18"/>
                <w:szCs w:val="18"/>
              </w:rPr>
              <w:t>Choices about how to represent a</w:t>
            </w:r>
            <w:r w:rsidRPr="00A7638D">
              <w:rPr>
                <w:i/>
                <w:iCs w:val="0"/>
                <w:sz w:val="18"/>
                <w:szCs w:val="18"/>
              </w:rPr>
              <w:t xml:space="preserve"> phenomenon</w:t>
            </w:r>
            <w:r>
              <w:rPr>
                <w:i/>
                <w:iCs w:val="0"/>
                <w:sz w:val="18"/>
                <w:szCs w:val="18"/>
              </w:rPr>
              <w:t xml:space="preserve"> with </w:t>
            </w:r>
            <w:r w:rsidRPr="00A7638D">
              <w:rPr>
                <w:i/>
                <w:iCs w:val="0"/>
                <w:sz w:val="18"/>
                <w:szCs w:val="18"/>
              </w:rPr>
              <w:t>variables</w:t>
            </w:r>
            <w:r>
              <w:rPr>
                <w:i/>
                <w:iCs w:val="0"/>
                <w:sz w:val="18"/>
                <w:szCs w:val="18"/>
              </w:rPr>
              <w:t>: variable development and measurement.</w:t>
            </w:r>
          </w:p>
          <w:p w14:paraId="18350921" w14:textId="77777777" w:rsidR="001028A2" w:rsidRDefault="001028A2" w:rsidP="00057C5F">
            <w:pPr>
              <w:rPr>
                <w:i/>
                <w:iCs w:val="0"/>
                <w:sz w:val="18"/>
                <w:szCs w:val="18"/>
              </w:rPr>
            </w:pPr>
          </w:p>
          <w:p w14:paraId="45ABF63A" w14:textId="424F9C73" w:rsidR="001028A2" w:rsidRPr="00C8123F" w:rsidRDefault="001028A2" w:rsidP="00057C5F">
            <w:pPr>
              <w:rPr>
                <w:iCs w:val="0"/>
                <w:sz w:val="18"/>
                <w:szCs w:val="18"/>
              </w:rPr>
            </w:pPr>
            <w:r>
              <w:rPr>
                <w:sz w:val="18"/>
                <w:szCs w:val="18"/>
              </w:rPr>
              <w:t xml:space="preserve">Please find examples in </w:t>
            </w:r>
            <w:r w:rsidRPr="00C8123F">
              <w:rPr>
                <w:sz w:val="18"/>
                <w:szCs w:val="18"/>
              </w:rPr>
              <w:t xml:space="preserve">sections </w:t>
            </w:r>
            <w:r w:rsidR="00CA3146">
              <w:rPr>
                <w:sz w:val="18"/>
                <w:szCs w:val="18"/>
              </w:rPr>
              <w:t>3.1.</w:t>
            </w:r>
            <w:r w:rsidR="00CA3146" w:rsidRPr="00C8123F">
              <w:rPr>
                <w:sz w:val="18"/>
                <w:szCs w:val="18"/>
              </w:rPr>
              <w:t xml:space="preserve"> and 3.</w:t>
            </w:r>
            <w:r w:rsidR="00CA3146">
              <w:rPr>
                <w:sz w:val="18"/>
                <w:szCs w:val="18"/>
              </w:rPr>
              <w:t>2.</w:t>
            </w:r>
          </w:p>
        </w:tc>
        <w:tc>
          <w:tcPr>
            <w:tcW w:w="2410" w:type="dxa"/>
          </w:tcPr>
          <w:p w14:paraId="7111F498" w14:textId="77777777" w:rsidR="001028A2" w:rsidRDefault="001028A2" w:rsidP="00057C5F">
            <w:pPr>
              <w:rPr>
                <w:sz w:val="18"/>
                <w:szCs w:val="18"/>
              </w:rPr>
            </w:pPr>
            <w:r w:rsidRPr="00A7638D">
              <w:rPr>
                <w:b/>
                <w:sz w:val="18"/>
                <w:szCs w:val="18"/>
              </w:rPr>
              <w:t>Conceptualization</w:t>
            </w:r>
            <w:r w:rsidRPr="00A7638D">
              <w:rPr>
                <w:sz w:val="18"/>
                <w:szCs w:val="18"/>
              </w:rPr>
              <w:t xml:space="preserve"> </w:t>
            </w:r>
          </w:p>
          <w:p w14:paraId="58E17024" w14:textId="77777777" w:rsidR="001028A2" w:rsidRDefault="001028A2" w:rsidP="00057C5F">
            <w:pPr>
              <w:rPr>
                <w:sz w:val="18"/>
                <w:szCs w:val="18"/>
              </w:rPr>
            </w:pPr>
            <w:r>
              <w:rPr>
                <w:sz w:val="18"/>
                <w:szCs w:val="18"/>
              </w:rPr>
              <w:t>Are d</w:t>
            </w:r>
            <w:r w:rsidRPr="00A7638D">
              <w:rPr>
                <w:sz w:val="18"/>
                <w:szCs w:val="18"/>
              </w:rPr>
              <w:t xml:space="preserve">ifferent (subsets of) dimensions </w:t>
            </w:r>
            <w:r>
              <w:rPr>
                <w:sz w:val="18"/>
                <w:szCs w:val="18"/>
              </w:rPr>
              <w:t>required to describe the phenomenon accurately?</w:t>
            </w:r>
          </w:p>
          <w:p w14:paraId="5B97F7E8" w14:textId="77777777" w:rsidR="001028A2" w:rsidRDefault="001028A2" w:rsidP="00057C5F">
            <w:pPr>
              <w:rPr>
                <w:b/>
                <w:sz w:val="18"/>
                <w:szCs w:val="18"/>
              </w:rPr>
            </w:pPr>
          </w:p>
          <w:p w14:paraId="700E6F85" w14:textId="77777777" w:rsidR="001028A2" w:rsidRPr="00C8123F" w:rsidRDefault="001028A2" w:rsidP="00057C5F">
            <w:pPr>
              <w:rPr>
                <w:sz w:val="18"/>
                <w:szCs w:val="18"/>
              </w:rPr>
            </w:pPr>
          </w:p>
        </w:tc>
        <w:tc>
          <w:tcPr>
            <w:tcW w:w="4253" w:type="dxa"/>
          </w:tcPr>
          <w:p w14:paraId="74D94543" w14:textId="4E099D52" w:rsidR="001028A2" w:rsidRDefault="005B7C6A" w:rsidP="007A2EB6">
            <w:pPr>
              <w:pStyle w:val="ListParagraph"/>
              <w:numPr>
                <w:ilvl w:val="0"/>
                <w:numId w:val="21"/>
              </w:numPr>
              <w:rPr>
                <w:sz w:val="18"/>
                <w:szCs w:val="18"/>
              </w:rPr>
            </w:pPr>
            <w:r>
              <w:rPr>
                <w:sz w:val="18"/>
                <w:szCs w:val="18"/>
              </w:rPr>
              <w:t>The phenomenon</w:t>
            </w:r>
            <w:r w:rsidR="001028A2">
              <w:rPr>
                <w:sz w:val="18"/>
                <w:szCs w:val="18"/>
              </w:rPr>
              <w:t xml:space="preserve"> can be described with </w:t>
            </w:r>
            <w:r>
              <w:rPr>
                <w:sz w:val="18"/>
                <w:szCs w:val="18"/>
              </w:rPr>
              <w:t xml:space="preserve">an </w:t>
            </w:r>
            <w:r w:rsidR="001028A2">
              <w:rPr>
                <w:sz w:val="18"/>
                <w:szCs w:val="18"/>
              </w:rPr>
              <w:t>obvious one-dimensional variable.</w:t>
            </w:r>
          </w:p>
          <w:p w14:paraId="4E431699" w14:textId="31667D38" w:rsidR="001028A2" w:rsidRDefault="005B7C6A" w:rsidP="007A2EB6">
            <w:pPr>
              <w:pStyle w:val="ListParagraph"/>
              <w:numPr>
                <w:ilvl w:val="0"/>
                <w:numId w:val="21"/>
              </w:numPr>
              <w:rPr>
                <w:sz w:val="18"/>
                <w:szCs w:val="18"/>
              </w:rPr>
            </w:pPr>
            <w:r>
              <w:rPr>
                <w:sz w:val="18"/>
                <w:szCs w:val="18"/>
              </w:rPr>
              <w:t>The phenomenon</w:t>
            </w:r>
            <w:r w:rsidR="001028A2">
              <w:rPr>
                <w:sz w:val="18"/>
                <w:szCs w:val="18"/>
              </w:rPr>
              <w:t xml:space="preserve"> should be expressed in multiple dimensions but is conceptualized as one-dimensional.</w:t>
            </w:r>
          </w:p>
          <w:p w14:paraId="7EC6BDC6" w14:textId="77777777" w:rsidR="001028A2" w:rsidRPr="00A7638D" w:rsidRDefault="001028A2" w:rsidP="007A2EB6">
            <w:pPr>
              <w:pStyle w:val="ListParagraph"/>
              <w:numPr>
                <w:ilvl w:val="0"/>
                <w:numId w:val="21"/>
              </w:numPr>
              <w:rPr>
                <w:sz w:val="18"/>
                <w:szCs w:val="18"/>
              </w:rPr>
            </w:pPr>
            <w:r w:rsidRPr="00A7638D">
              <w:rPr>
                <w:sz w:val="18"/>
                <w:szCs w:val="18"/>
              </w:rPr>
              <w:t xml:space="preserve">Phenomenon </w:t>
            </w:r>
            <w:r>
              <w:rPr>
                <w:sz w:val="18"/>
                <w:szCs w:val="18"/>
              </w:rPr>
              <w:t>intricacy should result in multiple overlapping variables but is conceptualized in one variable.</w:t>
            </w:r>
          </w:p>
          <w:p w14:paraId="296B5F19" w14:textId="62EBD905" w:rsidR="001028A2" w:rsidRDefault="005B7C6A" w:rsidP="007A2EB6">
            <w:pPr>
              <w:pStyle w:val="ListParagraph"/>
              <w:numPr>
                <w:ilvl w:val="0"/>
                <w:numId w:val="21"/>
              </w:numPr>
              <w:rPr>
                <w:sz w:val="18"/>
                <w:szCs w:val="18"/>
              </w:rPr>
            </w:pPr>
            <w:r>
              <w:rPr>
                <w:sz w:val="18"/>
                <w:szCs w:val="18"/>
              </w:rPr>
              <w:t>The phenomenon</w:t>
            </w:r>
            <w:r w:rsidR="001028A2">
              <w:rPr>
                <w:sz w:val="18"/>
                <w:szCs w:val="18"/>
              </w:rPr>
              <w:t xml:space="preserve"> should be comprised of multiple partly overlapping </w:t>
            </w:r>
            <w:r w:rsidR="006133A8">
              <w:rPr>
                <w:sz w:val="18"/>
                <w:szCs w:val="18"/>
              </w:rPr>
              <w:t>multi-dimensional</w:t>
            </w:r>
            <w:r w:rsidR="001028A2">
              <w:rPr>
                <w:sz w:val="18"/>
                <w:szCs w:val="18"/>
              </w:rPr>
              <w:t xml:space="preserve"> variables.</w:t>
            </w:r>
          </w:p>
          <w:p w14:paraId="172C19D3" w14:textId="77777777" w:rsidR="001028A2" w:rsidRPr="007A2EB6" w:rsidRDefault="001028A2" w:rsidP="007A2EB6">
            <w:pPr>
              <w:rPr>
                <w:sz w:val="18"/>
                <w:szCs w:val="18"/>
              </w:rPr>
            </w:pPr>
          </w:p>
        </w:tc>
        <w:tc>
          <w:tcPr>
            <w:tcW w:w="4253" w:type="dxa"/>
          </w:tcPr>
          <w:p w14:paraId="11E78208" w14:textId="77777777" w:rsidR="001028A2" w:rsidRPr="00A7638D" w:rsidRDefault="001028A2" w:rsidP="00A7638D">
            <w:pPr>
              <w:rPr>
                <w:sz w:val="18"/>
                <w:szCs w:val="18"/>
              </w:rPr>
            </w:pPr>
            <w:r>
              <w:rPr>
                <w:sz w:val="18"/>
                <w:szCs w:val="18"/>
              </w:rPr>
              <w:t>Direct indicator:</w:t>
            </w:r>
          </w:p>
          <w:p w14:paraId="7974203B" w14:textId="77777777" w:rsidR="001028A2" w:rsidRPr="00A7638D" w:rsidRDefault="001028A2" w:rsidP="00A7638D">
            <w:pPr>
              <w:pStyle w:val="ListParagraph"/>
              <w:numPr>
                <w:ilvl w:val="0"/>
                <w:numId w:val="7"/>
              </w:numPr>
              <w:rPr>
                <w:sz w:val="18"/>
                <w:szCs w:val="18"/>
              </w:rPr>
            </w:pPr>
            <w:r>
              <w:rPr>
                <w:sz w:val="18"/>
                <w:szCs w:val="18"/>
              </w:rPr>
              <w:t>An abundance of</w:t>
            </w:r>
            <w:r w:rsidRPr="00A7638D">
              <w:rPr>
                <w:sz w:val="18"/>
                <w:szCs w:val="18"/>
              </w:rPr>
              <w:t xml:space="preserve"> definitions emerge</w:t>
            </w:r>
            <w:r>
              <w:rPr>
                <w:sz w:val="18"/>
                <w:szCs w:val="18"/>
              </w:rPr>
              <w:t>s</w:t>
            </w:r>
            <w:r w:rsidRPr="00A7638D">
              <w:rPr>
                <w:sz w:val="18"/>
                <w:szCs w:val="18"/>
              </w:rPr>
              <w:t xml:space="preserve"> in the literature. Definitions cannot easily be combine</w:t>
            </w:r>
            <w:r>
              <w:rPr>
                <w:sz w:val="18"/>
                <w:szCs w:val="18"/>
              </w:rPr>
              <w:t>d.</w:t>
            </w:r>
          </w:p>
          <w:p w14:paraId="77056187" w14:textId="77777777" w:rsidR="001028A2" w:rsidRDefault="001028A2" w:rsidP="007F7B58">
            <w:pPr>
              <w:pStyle w:val="ListParagraph"/>
              <w:numPr>
                <w:ilvl w:val="0"/>
                <w:numId w:val="7"/>
              </w:numPr>
              <w:rPr>
                <w:sz w:val="18"/>
                <w:szCs w:val="18"/>
              </w:rPr>
            </w:pPr>
            <w:r>
              <w:rPr>
                <w:sz w:val="18"/>
                <w:szCs w:val="18"/>
              </w:rPr>
              <w:t>D</w:t>
            </w:r>
            <w:r w:rsidRPr="00A7638D">
              <w:rPr>
                <w:sz w:val="18"/>
                <w:szCs w:val="18"/>
              </w:rPr>
              <w:t>ifferent variable names are proposed</w:t>
            </w:r>
            <w:r>
              <w:rPr>
                <w:sz w:val="18"/>
                <w:szCs w:val="18"/>
              </w:rPr>
              <w:t xml:space="preserve"> for the same phenomenon.</w:t>
            </w:r>
          </w:p>
          <w:p w14:paraId="247B800A" w14:textId="77777777" w:rsidR="001028A2" w:rsidRPr="0093333A" w:rsidRDefault="001028A2" w:rsidP="007F7B58">
            <w:pPr>
              <w:pStyle w:val="ListParagraph"/>
              <w:numPr>
                <w:ilvl w:val="0"/>
                <w:numId w:val="7"/>
              </w:numPr>
              <w:rPr>
                <w:sz w:val="18"/>
                <w:szCs w:val="18"/>
              </w:rPr>
            </w:pPr>
            <w:r w:rsidRPr="0093333A">
              <w:rPr>
                <w:sz w:val="18"/>
                <w:szCs w:val="18"/>
              </w:rPr>
              <w:t>Different conceptualizations are proposed</w:t>
            </w:r>
            <w:r>
              <w:rPr>
                <w:sz w:val="18"/>
                <w:szCs w:val="18"/>
              </w:rPr>
              <w:t xml:space="preserve"> for the same variable.</w:t>
            </w:r>
          </w:p>
          <w:p w14:paraId="30EBCD2F" w14:textId="0E0EBECD" w:rsidR="001028A2" w:rsidRDefault="001028A2" w:rsidP="007A2EB6">
            <w:pPr>
              <w:pStyle w:val="ListParagraph"/>
              <w:numPr>
                <w:ilvl w:val="0"/>
                <w:numId w:val="7"/>
              </w:numPr>
              <w:rPr>
                <w:sz w:val="18"/>
                <w:szCs w:val="18"/>
              </w:rPr>
            </w:pPr>
            <w:r w:rsidRPr="007A2EB6">
              <w:rPr>
                <w:sz w:val="18"/>
                <w:szCs w:val="18"/>
              </w:rPr>
              <w:t xml:space="preserve">Different disciplines focus on different dimensions </w:t>
            </w:r>
            <w:r w:rsidR="005B7C6A">
              <w:rPr>
                <w:sz w:val="18"/>
                <w:szCs w:val="18"/>
              </w:rPr>
              <w:t>of</w:t>
            </w:r>
            <w:r w:rsidRPr="007A2EB6">
              <w:rPr>
                <w:sz w:val="18"/>
                <w:szCs w:val="18"/>
              </w:rPr>
              <w:t xml:space="preserve"> a phenomenon</w:t>
            </w:r>
            <w:r>
              <w:rPr>
                <w:sz w:val="18"/>
                <w:szCs w:val="18"/>
              </w:rPr>
              <w:t>,</w:t>
            </w:r>
            <w:r w:rsidRPr="007A2EB6">
              <w:rPr>
                <w:sz w:val="18"/>
                <w:szCs w:val="18"/>
              </w:rPr>
              <w:t xml:space="preserve"> raising validation concerns</w:t>
            </w:r>
            <w:r>
              <w:rPr>
                <w:sz w:val="18"/>
                <w:szCs w:val="18"/>
              </w:rPr>
              <w:t>.</w:t>
            </w:r>
          </w:p>
          <w:p w14:paraId="612B5DD6" w14:textId="77777777" w:rsidR="001028A2" w:rsidRPr="007A2EB6" w:rsidRDefault="001028A2">
            <w:pPr>
              <w:rPr>
                <w:sz w:val="18"/>
                <w:szCs w:val="18"/>
              </w:rPr>
            </w:pPr>
            <w:r w:rsidRPr="007A2EB6">
              <w:rPr>
                <w:sz w:val="18"/>
                <w:szCs w:val="18"/>
              </w:rPr>
              <w:t>Indirect indicator:</w:t>
            </w:r>
          </w:p>
          <w:p w14:paraId="57BBCBCF" w14:textId="77777777" w:rsidR="001028A2" w:rsidRPr="00A7638D" w:rsidRDefault="001028A2" w:rsidP="00A7638D">
            <w:pPr>
              <w:pStyle w:val="ListParagraph"/>
              <w:numPr>
                <w:ilvl w:val="0"/>
                <w:numId w:val="7"/>
              </w:numPr>
              <w:rPr>
                <w:sz w:val="18"/>
                <w:szCs w:val="18"/>
              </w:rPr>
            </w:pPr>
            <w:r w:rsidRPr="00A7638D">
              <w:rPr>
                <w:sz w:val="18"/>
                <w:szCs w:val="18"/>
              </w:rPr>
              <w:t>Review articles ask for conceptual clarity in defining phenomena</w:t>
            </w:r>
            <w:r>
              <w:rPr>
                <w:sz w:val="18"/>
                <w:szCs w:val="18"/>
              </w:rPr>
              <w:t>.</w:t>
            </w:r>
          </w:p>
        </w:tc>
      </w:tr>
      <w:tr w:rsidR="001028A2" w:rsidRPr="00A7638D" w14:paraId="5286220E" w14:textId="77777777" w:rsidTr="00A7638D">
        <w:tc>
          <w:tcPr>
            <w:tcW w:w="2263" w:type="dxa"/>
            <w:vMerge/>
          </w:tcPr>
          <w:p w14:paraId="79F690F7" w14:textId="77777777" w:rsidR="001028A2" w:rsidRPr="00A7638D" w:rsidRDefault="001028A2" w:rsidP="00A7638D">
            <w:pPr>
              <w:rPr>
                <w:i/>
                <w:iCs w:val="0"/>
                <w:sz w:val="18"/>
                <w:szCs w:val="18"/>
              </w:rPr>
            </w:pPr>
          </w:p>
        </w:tc>
        <w:tc>
          <w:tcPr>
            <w:tcW w:w="2410" w:type="dxa"/>
          </w:tcPr>
          <w:p w14:paraId="0324495F" w14:textId="77777777" w:rsidR="001028A2" w:rsidRDefault="001028A2" w:rsidP="00A7638D">
            <w:pPr>
              <w:rPr>
                <w:sz w:val="18"/>
                <w:szCs w:val="18"/>
              </w:rPr>
            </w:pPr>
            <w:r w:rsidRPr="00A7638D">
              <w:rPr>
                <w:b/>
                <w:sz w:val="18"/>
                <w:szCs w:val="18"/>
              </w:rPr>
              <w:t>Operationalization</w:t>
            </w:r>
            <w:r w:rsidRPr="00A7638D">
              <w:rPr>
                <w:sz w:val="18"/>
                <w:szCs w:val="18"/>
              </w:rPr>
              <w:t xml:space="preserve"> </w:t>
            </w:r>
          </w:p>
          <w:p w14:paraId="221F7BE2" w14:textId="77777777" w:rsidR="001028A2" w:rsidRPr="00A7638D" w:rsidRDefault="001028A2" w:rsidP="00A7638D">
            <w:pPr>
              <w:rPr>
                <w:sz w:val="18"/>
                <w:szCs w:val="18"/>
              </w:rPr>
            </w:pPr>
            <w:r>
              <w:rPr>
                <w:sz w:val="18"/>
                <w:szCs w:val="18"/>
              </w:rPr>
              <w:t>Are di</w:t>
            </w:r>
            <w:r w:rsidRPr="00A7638D">
              <w:rPr>
                <w:sz w:val="18"/>
                <w:szCs w:val="18"/>
              </w:rPr>
              <w:t xml:space="preserve">fferent items </w:t>
            </w:r>
            <w:r>
              <w:rPr>
                <w:sz w:val="18"/>
                <w:szCs w:val="18"/>
              </w:rPr>
              <w:t>required</w:t>
            </w:r>
            <w:r w:rsidRPr="00A7638D">
              <w:rPr>
                <w:sz w:val="18"/>
                <w:szCs w:val="18"/>
              </w:rPr>
              <w:t xml:space="preserve"> </w:t>
            </w:r>
            <w:r>
              <w:rPr>
                <w:sz w:val="18"/>
                <w:szCs w:val="18"/>
              </w:rPr>
              <w:t>to measure a phenomenon accurately?</w:t>
            </w:r>
          </w:p>
        </w:tc>
        <w:tc>
          <w:tcPr>
            <w:tcW w:w="4253" w:type="dxa"/>
          </w:tcPr>
          <w:p w14:paraId="2CE053B0" w14:textId="77777777" w:rsidR="001028A2" w:rsidRPr="0093333A" w:rsidRDefault="001028A2" w:rsidP="0093333A">
            <w:pPr>
              <w:pStyle w:val="ListParagraph"/>
              <w:numPr>
                <w:ilvl w:val="0"/>
                <w:numId w:val="23"/>
              </w:numPr>
              <w:rPr>
                <w:sz w:val="18"/>
                <w:szCs w:val="18"/>
              </w:rPr>
            </w:pPr>
            <w:r w:rsidRPr="0093333A">
              <w:rPr>
                <w:sz w:val="18"/>
                <w:szCs w:val="18"/>
              </w:rPr>
              <w:t>A single one-dimensional scale suffices.</w:t>
            </w:r>
          </w:p>
          <w:p w14:paraId="34F75577" w14:textId="2659E741" w:rsidR="001028A2" w:rsidRPr="0093333A" w:rsidRDefault="001028A2" w:rsidP="0093333A">
            <w:pPr>
              <w:pStyle w:val="ListParagraph"/>
              <w:numPr>
                <w:ilvl w:val="0"/>
                <w:numId w:val="23"/>
              </w:numPr>
              <w:rPr>
                <w:sz w:val="18"/>
                <w:szCs w:val="18"/>
              </w:rPr>
            </w:pPr>
            <w:r w:rsidRPr="0093333A">
              <w:rPr>
                <w:sz w:val="18"/>
                <w:szCs w:val="18"/>
              </w:rPr>
              <w:t xml:space="preserve">A </w:t>
            </w:r>
            <w:r w:rsidR="006133A8">
              <w:rPr>
                <w:sz w:val="18"/>
                <w:szCs w:val="18"/>
              </w:rPr>
              <w:t>multi-dimensional</w:t>
            </w:r>
            <w:r w:rsidRPr="0093333A">
              <w:rPr>
                <w:sz w:val="18"/>
                <w:szCs w:val="18"/>
              </w:rPr>
              <w:t xml:space="preserve"> scale is required to capture different phenomenal aspects</w:t>
            </w:r>
            <w:r>
              <w:rPr>
                <w:sz w:val="18"/>
                <w:szCs w:val="18"/>
              </w:rPr>
              <w:t>,</w:t>
            </w:r>
            <w:r w:rsidRPr="0093333A">
              <w:rPr>
                <w:sz w:val="18"/>
                <w:szCs w:val="18"/>
              </w:rPr>
              <w:t xml:space="preserve"> but a one-dimensional scale is used instead.</w:t>
            </w:r>
          </w:p>
          <w:p w14:paraId="0F96777F" w14:textId="77777777" w:rsidR="001028A2" w:rsidRDefault="001028A2" w:rsidP="00403486">
            <w:pPr>
              <w:pStyle w:val="ListParagraph"/>
              <w:numPr>
                <w:ilvl w:val="0"/>
                <w:numId w:val="23"/>
              </w:numPr>
              <w:rPr>
                <w:sz w:val="18"/>
                <w:szCs w:val="18"/>
              </w:rPr>
            </w:pPr>
            <w:r w:rsidRPr="0093333A">
              <w:rPr>
                <w:sz w:val="18"/>
                <w:szCs w:val="18"/>
              </w:rPr>
              <w:t xml:space="preserve">The variables should be measured with multiple overlapping (linked) scales to account for the underlying </w:t>
            </w:r>
            <w:r>
              <w:rPr>
                <w:sz w:val="18"/>
                <w:szCs w:val="18"/>
              </w:rPr>
              <w:t>phenomenon's</w:t>
            </w:r>
            <w:r w:rsidRPr="0093333A">
              <w:rPr>
                <w:sz w:val="18"/>
                <w:szCs w:val="18"/>
              </w:rPr>
              <w:t xml:space="preserve"> entire </w:t>
            </w:r>
            <w:proofErr w:type="spellStart"/>
            <w:r>
              <w:rPr>
                <w:sz w:val="18"/>
                <w:szCs w:val="18"/>
              </w:rPr>
              <w:t>behavior</w:t>
            </w:r>
            <w:proofErr w:type="spellEnd"/>
            <w:r>
              <w:rPr>
                <w:sz w:val="18"/>
                <w:szCs w:val="18"/>
              </w:rPr>
              <w:t>.</w:t>
            </w:r>
          </w:p>
          <w:p w14:paraId="1A72FEA2" w14:textId="20D039F9" w:rsidR="001028A2" w:rsidRPr="00AC287B" w:rsidRDefault="001028A2" w:rsidP="0093333A">
            <w:pPr>
              <w:pStyle w:val="ListParagraph"/>
              <w:numPr>
                <w:ilvl w:val="0"/>
                <w:numId w:val="23"/>
              </w:numPr>
              <w:rPr>
                <w:b/>
                <w:sz w:val="18"/>
                <w:szCs w:val="18"/>
              </w:rPr>
            </w:pPr>
            <w:r w:rsidRPr="0093333A">
              <w:rPr>
                <w:sz w:val="18"/>
                <w:szCs w:val="18"/>
              </w:rPr>
              <w:t xml:space="preserve">The variables should be measured with multiple overlapping (linked) </w:t>
            </w:r>
            <w:r w:rsidR="006133A8">
              <w:rPr>
                <w:sz w:val="18"/>
                <w:szCs w:val="18"/>
              </w:rPr>
              <w:t>multi-dimensional</w:t>
            </w:r>
            <w:r w:rsidRPr="0093333A">
              <w:rPr>
                <w:sz w:val="18"/>
                <w:szCs w:val="18"/>
              </w:rPr>
              <w:t xml:space="preserve"> scales to account for the underlying </w:t>
            </w:r>
            <w:r>
              <w:rPr>
                <w:sz w:val="18"/>
                <w:szCs w:val="18"/>
              </w:rPr>
              <w:t>phenomenon's</w:t>
            </w:r>
            <w:r w:rsidRPr="0093333A">
              <w:rPr>
                <w:sz w:val="18"/>
                <w:szCs w:val="18"/>
              </w:rPr>
              <w:t xml:space="preserve"> entire </w:t>
            </w:r>
            <w:proofErr w:type="spellStart"/>
            <w:r w:rsidRPr="0093333A">
              <w:rPr>
                <w:sz w:val="18"/>
                <w:szCs w:val="18"/>
              </w:rPr>
              <w:t>behavior</w:t>
            </w:r>
            <w:proofErr w:type="spellEnd"/>
            <w:r w:rsidRPr="0093333A">
              <w:rPr>
                <w:sz w:val="18"/>
                <w:szCs w:val="18"/>
              </w:rPr>
              <w:t>: The measurement affects relationships that can be assessed empirically, e.g.</w:t>
            </w:r>
            <w:r>
              <w:rPr>
                <w:sz w:val="18"/>
                <w:szCs w:val="18"/>
              </w:rPr>
              <w:t>,</w:t>
            </w:r>
            <w:r w:rsidRPr="0093333A">
              <w:rPr>
                <w:sz w:val="18"/>
                <w:szCs w:val="18"/>
              </w:rPr>
              <w:t xml:space="preserve"> a binary variable can never lead to a curvilinear relationship</w:t>
            </w:r>
            <w:r>
              <w:rPr>
                <w:sz w:val="18"/>
                <w:szCs w:val="18"/>
              </w:rPr>
              <w:t>.</w:t>
            </w:r>
          </w:p>
        </w:tc>
        <w:tc>
          <w:tcPr>
            <w:tcW w:w="4253" w:type="dxa"/>
          </w:tcPr>
          <w:p w14:paraId="489F48DE" w14:textId="77777777" w:rsidR="001028A2" w:rsidRPr="00A7638D" w:rsidRDefault="001028A2" w:rsidP="00A7638D">
            <w:pPr>
              <w:rPr>
                <w:sz w:val="18"/>
                <w:szCs w:val="18"/>
              </w:rPr>
            </w:pPr>
            <w:r w:rsidRPr="00A7638D">
              <w:rPr>
                <w:sz w:val="18"/>
                <w:szCs w:val="18"/>
              </w:rPr>
              <w:t>Direct indicator:</w:t>
            </w:r>
          </w:p>
          <w:p w14:paraId="21BB5972" w14:textId="77777777" w:rsidR="001028A2" w:rsidRPr="00A7638D" w:rsidRDefault="001028A2" w:rsidP="00A7638D">
            <w:pPr>
              <w:pStyle w:val="ListParagraph"/>
              <w:numPr>
                <w:ilvl w:val="0"/>
                <w:numId w:val="14"/>
              </w:numPr>
              <w:rPr>
                <w:sz w:val="18"/>
                <w:szCs w:val="18"/>
              </w:rPr>
            </w:pPr>
            <w:r w:rsidRPr="00A7638D">
              <w:rPr>
                <w:sz w:val="18"/>
                <w:szCs w:val="18"/>
              </w:rPr>
              <w:t>Many different ways to measure the phenomenon emerge in the literature (even for similar conceptualizations).</w:t>
            </w:r>
          </w:p>
          <w:p w14:paraId="2B633A5D" w14:textId="77777777" w:rsidR="001028A2" w:rsidRDefault="001028A2" w:rsidP="00A7638D">
            <w:pPr>
              <w:pStyle w:val="ListParagraph"/>
              <w:numPr>
                <w:ilvl w:val="0"/>
                <w:numId w:val="14"/>
              </w:numPr>
              <w:rPr>
                <w:sz w:val="18"/>
                <w:szCs w:val="18"/>
              </w:rPr>
            </w:pPr>
            <w:r w:rsidRPr="00A7638D">
              <w:rPr>
                <w:sz w:val="18"/>
                <w:szCs w:val="18"/>
              </w:rPr>
              <w:t>The scaling of the variable does not reflect the levels in the phenomenon.</w:t>
            </w:r>
          </w:p>
          <w:p w14:paraId="18C2D45C" w14:textId="77777777" w:rsidR="001028A2" w:rsidRPr="00C8123F" w:rsidRDefault="001028A2" w:rsidP="00A7638D">
            <w:pPr>
              <w:pStyle w:val="ListParagraph"/>
              <w:numPr>
                <w:ilvl w:val="0"/>
                <w:numId w:val="14"/>
              </w:numPr>
              <w:rPr>
                <w:sz w:val="13"/>
                <w:szCs w:val="13"/>
              </w:rPr>
            </w:pPr>
            <w:r w:rsidRPr="00C8123F">
              <w:rPr>
                <w:sz w:val="18"/>
                <w:szCs w:val="18"/>
              </w:rPr>
              <w:t>The operationalization of the variable is mixed up with consequences of the variable or with co-evolving aspects of it</w:t>
            </w:r>
            <w:r>
              <w:rPr>
                <w:sz w:val="18"/>
                <w:szCs w:val="18"/>
              </w:rPr>
              <w:t>.</w:t>
            </w:r>
          </w:p>
          <w:p w14:paraId="05598758" w14:textId="77777777" w:rsidR="001028A2" w:rsidRPr="00A7638D" w:rsidRDefault="001028A2" w:rsidP="00A7638D">
            <w:pPr>
              <w:rPr>
                <w:sz w:val="18"/>
                <w:szCs w:val="18"/>
              </w:rPr>
            </w:pPr>
            <w:r w:rsidRPr="00A7638D">
              <w:rPr>
                <w:sz w:val="18"/>
                <w:szCs w:val="18"/>
              </w:rPr>
              <w:t>Indirect indicator:</w:t>
            </w:r>
          </w:p>
          <w:p w14:paraId="56A9FE1A" w14:textId="77777777" w:rsidR="001028A2" w:rsidRPr="00A7638D" w:rsidRDefault="001028A2" w:rsidP="00A7638D">
            <w:pPr>
              <w:pStyle w:val="ListParagraph"/>
              <w:numPr>
                <w:ilvl w:val="0"/>
                <w:numId w:val="6"/>
              </w:numPr>
              <w:rPr>
                <w:sz w:val="18"/>
                <w:szCs w:val="18"/>
              </w:rPr>
            </w:pPr>
            <w:r w:rsidRPr="00A7638D">
              <w:rPr>
                <w:sz w:val="18"/>
                <w:szCs w:val="18"/>
              </w:rPr>
              <w:t>Review articles ask for consistency in measuring variables.</w:t>
            </w:r>
          </w:p>
        </w:tc>
      </w:tr>
      <w:tr w:rsidR="001028A2" w:rsidRPr="00A7638D" w14:paraId="08D239F3" w14:textId="77777777" w:rsidTr="00A7638D">
        <w:tc>
          <w:tcPr>
            <w:tcW w:w="2263" w:type="dxa"/>
            <w:vMerge w:val="restart"/>
          </w:tcPr>
          <w:p w14:paraId="7ED56187" w14:textId="77777777" w:rsidR="001028A2" w:rsidRPr="0093333A" w:rsidRDefault="001028A2" w:rsidP="00A7638D">
            <w:pPr>
              <w:rPr>
                <w:sz w:val="18"/>
                <w:szCs w:val="18"/>
              </w:rPr>
            </w:pPr>
            <w:r w:rsidRPr="0093333A">
              <w:rPr>
                <w:b/>
                <w:sz w:val="18"/>
                <w:szCs w:val="18"/>
              </w:rPr>
              <w:lastRenderedPageBreak/>
              <w:t>Relationship</w:t>
            </w:r>
            <w:r w:rsidRPr="0093333A">
              <w:rPr>
                <w:sz w:val="18"/>
                <w:szCs w:val="18"/>
              </w:rPr>
              <w:t xml:space="preserve"> </w:t>
            </w:r>
          </w:p>
          <w:p w14:paraId="5B0B6E34" w14:textId="77777777" w:rsidR="001028A2" w:rsidRDefault="001028A2" w:rsidP="00A7638D">
            <w:pPr>
              <w:rPr>
                <w:i/>
                <w:iCs w:val="0"/>
                <w:sz w:val="18"/>
                <w:szCs w:val="18"/>
              </w:rPr>
            </w:pPr>
            <w:r>
              <w:rPr>
                <w:i/>
                <w:iCs w:val="0"/>
                <w:sz w:val="18"/>
                <w:szCs w:val="18"/>
              </w:rPr>
              <w:t>Choices about how variables affect each other: relationship direction and linearity.</w:t>
            </w:r>
          </w:p>
          <w:p w14:paraId="608FABF6" w14:textId="77777777" w:rsidR="001028A2" w:rsidRDefault="001028A2" w:rsidP="00A7638D">
            <w:pPr>
              <w:rPr>
                <w:iCs w:val="0"/>
                <w:sz w:val="18"/>
                <w:szCs w:val="18"/>
              </w:rPr>
            </w:pPr>
          </w:p>
          <w:p w14:paraId="02C4EBDD" w14:textId="646A1D49" w:rsidR="001028A2" w:rsidRPr="00C8123F" w:rsidRDefault="001028A2" w:rsidP="00A7638D">
            <w:pPr>
              <w:rPr>
                <w:iCs w:val="0"/>
                <w:sz w:val="18"/>
                <w:szCs w:val="18"/>
              </w:rPr>
            </w:pPr>
            <w:r>
              <w:rPr>
                <w:sz w:val="18"/>
                <w:szCs w:val="18"/>
              </w:rPr>
              <w:t xml:space="preserve">Please find examples in </w:t>
            </w:r>
            <w:r w:rsidRPr="00C8123F">
              <w:rPr>
                <w:sz w:val="18"/>
                <w:szCs w:val="18"/>
              </w:rPr>
              <w:t xml:space="preserve">sections </w:t>
            </w:r>
            <w:r w:rsidR="00CA3146">
              <w:rPr>
                <w:sz w:val="18"/>
                <w:szCs w:val="18"/>
              </w:rPr>
              <w:t>3.3.</w:t>
            </w:r>
            <w:r w:rsidRPr="00C8123F">
              <w:rPr>
                <w:sz w:val="18"/>
                <w:szCs w:val="18"/>
              </w:rPr>
              <w:t xml:space="preserve"> and 3.</w:t>
            </w:r>
            <w:r w:rsidR="00CA3146">
              <w:rPr>
                <w:sz w:val="18"/>
                <w:szCs w:val="18"/>
              </w:rPr>
              <w:t>4</w:t>
            </w:r>
            <w:r>
              <w:rPr>
                <w:sz w:val="18"/>
                <w:szCs w:val="18"/>
              </w:rPr>
              <w:t>.</w:t>
            </w:r>
          </w:p>
        </w:tc>
        <w:tc>
          <w:tcPr>
            <w:tcW w:w="2410" w:type="dxa"/>
          </w:tcPr>
          <w:p w14:paraId="57993B8D" w14:textId="77777777" w:rsidR="001028A2" w:rsidRDefault="001028A2">
            <w:pPr>
              <w:rPr>
                <w:sz w:val="18"/>
                <w:szCs w:val="18"/>
              </w:rPr>
            </w:pPr>
            <w:r w:rsidRPr="00A7638D">
              <w:rPr>
                <w:b/>
                <w:sz w:val="18"/>
                <w:szCs w:val="18"/>
              </w:rPr>
              <w:t>Conceptualization</w:t>
            </w:r>
            <w:r w:rsidRPr="00A7638D">
              <w:rPr>
                <w:sz w:val="18"/>
                <w:szCs w:val="18"/>
              </w:rPr>
              <w:t xml:space="preserve"> </w:t>
            </w:r>
          </w:p>
          <w:p w14:paraId="2C8E67E5" w14:textId="77777777" w:rsidR="001028A2" w:rsidRPr="00A7638D" w:rsidRDefault="001028A2">
            <w:pPr>
              <w:rPr>
                <w:b/>
                <w:sz w:val="18"/>
                <w:szCs w:val="18"/>
              </w:rPr>
            </w:pPr>
            <w:r>
              <w:rPr>
                <w:sz w:val="18"/>
                <w:szCs w:val="18"/>
              </w:rPr>
              <w:t>Can different</w:t>
            </w:r>
            <w:r w:rsidRPr="00A7638D">
              <w:rPr>
                <w:sz w:val="18"/>
                <w:szCs w:val="18"/>
              </w:rPr>
              <w:t xml:space="preserve"> relationships </w:t>
            </w:r>
            <w:r>
              <w:rPr>
                <w:sz w:val="18"/>
                <w:szCs w:val="18"/>
              </w:rPr>
              <w:t>be</w:t>
            </w:r>
            <w:r w:rsidRPr="00A7638D">
              <w:rPr>
                <w:sz w:val="18"/>
                <w:szCs w:val="18"/>
              </w:rPr>
              <w:t xml:space="preserve"> hypothesized between </w:t>
            </w:r>
            <w:r>
              <w:rPr>
                <w:sz w:val="18"/>
                <w:szCs w:val="18"/>
              </w:rPr>
              <w:t xml:space="preserve">the same </w:t>
            </w:r>
            <w:r w:rsidRPr="00A7638D">
              <w:rPr>
                <w:sz w:val="18"/>
                <w:szCs w:val="18"/>
              </w:rPr>
              <w:t>phenomen</w:t>
            </w:r>
            <w:r>
              <w:rPr>
                <w:sz w:val="18"/>
                <w:szCs w:val="18"/>
              </w:rPr>
              <w:t>a in terms of direction and or linearity?</w:t>
            </w:r>
          </w:p>
        </w:tc>
        <w:tc>
          <w:tcPr>
            <w:tcW w:w="4253" w:type="dxa"/>
          </w:tcPr>
          <w:p w14:paraId="6E34743C" w14:textId="77777777" w:rsidR="001028A2" w:rsidRPr="0093333A" w:rsidRDefault="001028A2" w:rsidP="004457BB">
            <w:pPr>
              <w:pStyle w:val="ListParagraph"/>
              <w:numPr>
                <w:ilvl w:val="0"/>
                <w:numId w:val="24"/>
              </w:numPr>
              <w:rPr>
                <w:sz w:val="18"/>
                <w:szCs w:val="18"/>
              </w:rPr>
            </w:pPr>
            <w:r>
              <w:rPr>
                <w:sz w:val="18"/>
                <w:szCs w:val="18"/>
              </w:rPr>
              <w:t>A single one-directional linear relationship suffices.</w:t>
            </w:r>
          </w:p>
          <w:p w14:paraId="6D5C1CE7" w14:textId="77777777" w:rsidR="001028A2" w:rsidRPr="0093333A" w:rsidRDefault="001028A2" w:rsidP="0093333A">
            <w:pPr>
              <w:pStyle w:val="ListParagraph"/>
              <w:numPr>
                <w:ilvl w:val="0"/>
                <w:numId w:val="24"/>
              </w:numPr>
              <w:rPr>
                <w:sz w:val="18"/>
                <w:szCs w:val="18"/>
              </w:rPr>
            </w:pPr>
            <w:r>
              <w:rPr>
                <w:sz w:val="18"/>
                <w:szCs w:val="18"/>
              </w:rPr>
              <w:t>D</w:t>
            </w:r>
            <w:r w:rsidRPr="00A7638D">
              <w:rPr>
                <w:sz w:val="18"/>
                <w:szCs w:val="18"/>
              </w:rPr>
              <w:t>ifferent dimensions</w:t>
            </w:r>
            <w:r>
              <w:rPr>
                <w:sz w:val="18"/>
                <w:szCs w:val="18"/>
              </w:rPr>
              <w:t xml:space="preserve"> can lead to varying</w:t>
            </w:r>
            <w:r w:rsidRPr="00A7638D">
              <w:rPr>
                <w:sz w:val="18"/>
                <w:szCs w:val="18"/>
              </w:rPr>
              <w:t xml:space="preserve"> relationship</w:t>
            </w:r>
            <w:r>
              <w:rPr>
                <w:sz w:val="18"/>
                <w:szCs w:val="18"/>
              </w:rPr>
              <w:t>s in terms of direction and or linearity.</w:t>
            </w:r>
          </w:p>
          <w:p w14:paraId="01CDB48C" w14:textId="77777777" w:rsidR="001028A2" w:rsidRDefault="001028A2">
            <w:pPr>
              <w:pStyle w:val="ListParagraph"/>
              <w:numPr>
                <w:ilvl w:val="0"/>
                <w:numId w:val="24"/>
              </w:numPr>
              <w:rPr>
                <w:sz w:val="18"/>
                <w:szCs w:val="18"/>
              </w:rPr>
            </w:pPr>
            <w:r w:rsidRPr="00A7638D">
              <w:rPr>
                <w:sz w:val="18"/>
                <w:szCs w:val="18"/>
              </w:rPr>
              <w:t xml:space="preserve">The </w:t>
            </w:r>
            <w:r>
              <w:rPr>
                <w:sz w:val="18"/>
                <w:szCs w:val="18"/>
              </w:rPr>
              <w:t xml:space="preserve">direction </w:t>
            </w:r>
            <w:r w:rsidRPr="00A7638D">
              <w:rPr>
                <w:sz w:val="18"/>
                <w:szCs w:val="18"/>
              </w:rPr>
              <w:t xml:space="preserve">of </w:t>
            </w:r>
            <w:r>
              <w:rPr>
                <w:sz w:val="18"/>
                <w:szCs w:val="18"/>
              </w:rPr>
              <w:t xml:space="preserve">a </w:t>
            </w:r>
            <w:r w:rsidRPr="00A7638D">
              <w:rPr>
                <w:sz w:val="18"/>
                <w:szCs w:val="18"/>
              </w:rPr>
              <w:t xml:space="preserve">relationship (cause-effect) is </w:t>
            </w:r>
            <w:proofErr w:type="spellStart"/>
            <w:r>
              <w:rPr>
                <w:sz w:val="18"/>
                <w:szCs w:val="18"/>
              </w:rPr>
              <w:t>misspecified</w:t>
            </w:r>
            <w:proofErr w:type="spellEnd"/>
            <w:r w:rsidRPr="00A7638D">
              <w:rPr>
                <w:sz w:val="18"/>
                <w:szCs w:val="18"/>
              </w:rPr>
              <w:t>, e.g.</w:t>
            </w:r>
            <w:r>
              <w:rPr>
                <w:sz w:val="18"/>
                <w:szCs w:val="18"/>
              </w:rPr>
              <w:t>,</w:t>
            </w:r>
            <w:r w:rsidRPr="00A7638D">
              <w:rPr>
                <w:sz w:val="18"/>
                <w:szCs w:val="18"/>
              </w:rPr>
              <w:t xml:space="preserve"> two-sided versus one-sided causality, </w:t>
            </w:r>
            <w:r w:rsidRPr="00C8123F">
              <w:rPr>
                <w:sz w:val="18"/>
                <w:szCs w:val="18"/>
              </w:rPr>
              <w:t>covariation</w:t>
            </w:r>
            <w:r w:rsidRPr="00A7638D">
              <w:rPr>
                <w:sz w:val="18"/>
                <w:szCs w:val="18"/>
              </w:rPr>
              <w:t xml:space="preserve"> v</w:t>
            </w:r>
            <w:r>
              <w:rPr>
                <w:sz w:val="18"/>
                <w:szCs w:val="18"/>
              </w:rPr>
              <w:t>s.</w:t>
            </w:r>
            <w:r w:rsidRPr="00A7638D">
              <w:rPr>
                <w:sz w:val="18"/>
                <w:szCs w:val="18"/>
              </w:rPr>
              <w:t xml:space="preserve"> causality</w:t>
            </w:r>
            <w:r>
              <w:rPr>
                <w:sz w:val="18"/>
                <w:szCs w:val="18"/>
              </w:rPr>
              <w:t>.</w:t>
            </w:r>
          </w:p>
          <w:p w14:paraId="4B93FE41" w14:textId="4BC7288F" w:rsidR="001028A2" w:rsidRPr="00A7638D" w:rsidRDefault="001028A2" w:rsidP="0093333A">
            <w:pPr>
              <w:pStyle w:val="ListParagraph"/>
              <w:numPr>
                <w:ilvl w:val="0"/>
                <w:numId w:val="24"/>
              </w:numPr>
              <w:rPr>
                <w:sz w:val="18"/>
                <w:szCs w:val="18"/>
              </w:rPr>
            </w:pPr>
            <w:r>
              <w:rPr>
                <w:sz w:val="18"/>
                <w:szCs w:val="18"/>
              </w:rPr>
              <w:t xml:space="preserve">Multiple relationships are responsible for the </w:t>
            </w:r>
            <w:proofErr w:type="spellStart"/>
            <w:r>
              <w:rPr>
                <w:sz w:val="18"/>
                <w:szCs w:val="18"/>
              </w:rPr>
              <w:t>behavior</w:t>
            </w:r>
            <w:proofErr w:type="spellEnd"/>
            <w:r>
              <w:rPr>
                <w:sz w:val="18"/>
                <w:szCs w:val="18"/>
              </w:rPr>
              <w:t xml:space="preserve"> of related phenomena</w:t>
            </w:r>
            <w:r w:rsidR="00E154FB">
              <w:rPr>
                <w:sz w:val="18"/>
                <w:szCs w:val="18"/>
              </w:rPr>
              <w:t xml:space="preserve"> in different ways</w:t>
            </w:r>
            <w:r>
              <w:rPr>
                <w:sz w:val="18"/>
                <w:szCs w:val="18"/>
              </w:rPr>
              <w:t>.</w:t>
            </w:r>
          </w:p>
        </w:tc>
        <w:tc>
          <w:tcPr>
            <w:tcW w:w="4253" w:type="dxa"/>
          </w:tcPr>
          <w:p w14:paraId="078DE194" w14:textId="77777777" w:rsidR="001028A2" w:rsidRPr="00A7638D" w:rsidRDefault="001028A2" w:rsidP="00A7638D">
            <w:pPr>
              <w:rPr>
                <w:sz w:val="18"/>
                <w:szCs w:val="18"/>
              </w:rPr>
            </w:pPr>
            <w:r w:rsidRPr="00A7638D">
              <w:rPr>
                <w:sz w:val="18"/>
                <w:szCs w:val="18"/>
              </w:rPr>
              <w:t>Direct indicator:</w:t>
            </w:r>
          </w:p>
          <w:p w14:paraId="6913ACB3" w14:textId="77777777" w:rsidR="001028A2" w:rsidRPr="00A7638D" w:rsidRDefault="001028A2" w:rsidP="00A7638D">
            <w:pPr>
              <w:pStyle w:val="ListParagraph"/>
              <w:numPr>
                <w:ilvl w:val="0"/>
                <w:numId w:val="14"/>
              </w:numPr>
              <w:rPr>
                <w:sz w:val="18"/>
                <w:szCs w:val="18"/>
              </w:rPr>
            </w:pPr>
            <w:r w:rsidRPr="00A7638D">
              <w:rPr>
                <w:sz w:val="18"/>
                <w:szCs w:val="18"/>
              </w:rPr>
              <w:t>Different disciplines build up their models around the same phenomenon.</w:t>
            </w:r>
          </w:p>
          <w:p w14:paraId="32D5493D" w14:textId="77777777" w:rsidR="001028A2" w:rsidRPr="00A7638D" w:rsidRDefault="001028A2" w:rsidP="00A7638D">
            <w:pPr>
              <w:rPr>
                <w:sz w:val="18"/>
                <w:szCs w:val="18"/>
              </w:rPr>
            </w:pPr>
            <w:r w:rsidRPr="00A7638D">
              <w:rPr>
                <w:sz w:val="18"/>
                <w:szCs w:val="18"/>
              </w:rPr>
              <w:t>Indirect indicators</w:t>
            </w:r>
          </w:p>
          <w:p w14:paraId="3B676674" w14:textId="1B817987" w:rsidR="001028A2" w:rsidRPr="00A7638D" w:rsidRDefault="001028A2" w:rsidP="00A7638D">
            <w:pPr>
              <w:pStyle w:val="ListParagraph"/>
              <w:numPr>
                <w:ilvl w:val="0"/>
                <w:numId w:val="6"/>
              </w:numPr>
              <w:rPr>
                <w:sz w:val="18"/>
                <w:szCs w:val="18"/>
              </w:rPr>
            </w:pPr>
            <w:r w:rsidRPr="00A7638D">
              <w:rPr>
                <w:sz w:val="18"/>
                <w:szCs w:val="18"/>
              </w:rPr>
              <w:t xml:space="preserve">Siloed disciplinary perspectives </w:t>
            </w:r>
            <w:r w:rsidR="00EE4A14">
              <w:rPr>
                <w:sz w:val="18"/>
                <w:szCs w:val="18"/>
              </w:rPr>
              <w:t xml:space="preserve">and </w:t>
            </w:r>
            <w:r w:rsidRPr="00A7638D">
              <w:rPr>
                <w:sz w:val="18"/>
                <w:szCs w:val="18"/>
              </w:rPr>
              <w:t>review articles ask for interdisciplinary collaboration.</w:t>
            </w:r>
          </w:p>
        </w:tc>
      </w:tr>
      <w:tr w:rsidR="001028A2" w:rsidRPr="00A7638D" w14:paraId="2ACC2D19" w14:textId="77777777" w:rsidTr="00A7638D">
        <w:tc>
          <w:tcPr>
            <w:tcW w:w="2263" w:type="dxa"/>
            <w:vMerge/>
          </w:tcPr>
          <w:p w14:paraId="0405CF89" w14:textId="77777777" w:rsidR="001028A2" w:rsidRPr="00A7638D" w:rsidRDefault="001028A2" w:rsidP="00A7638D">
            <w:pPr>
              <w:rPr>
                <w:i/>
                <w:iCs w:val="0"/>
                <w:sz w:val="18"/>
                <w:szCs w:val="18"/>
              </w:rPr>
            </w:pPr>
          </w:p>
        </w:tc>
        <w:tc>
          <w:tcPr>
            <w:tcW w:w="2410" w:type="dxa"/>
          </w:tcPr>
          <w:p w14:paraId="6DF76D58" w14:textId="77777777" w:rsidR="001028A2" w:rsidRPr="00A7638D" w:rsidRDefault="001028A2" w:rsidP="00A7638D">
            <w:pPr>
              <w:rPr>
                <w:b/>
                <w:bCs/>
                <w:sz w:val="18"/>
                <w:szCs w:val="18"/>
              </w:rPr>
            </w:pPr>
            <w:r w:rsidRPr="00A7638D">
              <w:rPr>
                <w:b/>
                <w:bCs/>
                <w:sz w:val="18"/>
                <w:szCs w:val="18"/>
              </w:rPr>
              <w:t>Operationalization</w:t>
            </w:r>
          </w:p>
          <w:p w14:paraId="482ABA1C" w14:textId="77777777" w:rsidR="001028A2" w:rsidRPr="00A7638D" w:rsidRDefault="001028A2" w:rsidP="00A7638D">
            <w:pPr>
              <w:rPr>
                <w:sz w:val="18"/>
                <w:szCs w:val="18"/>
              </w:rPr>
            </w:pPr>
            <w:r>
              <w:rPr>
                <w:sz w:val="18"/>
                <w:szCs w:val="18"/>
              </w:rPr>
              <w:t xml:space="preserve">Are different statistics required to reveal the true nature of relationships in terms of direction and or linearity? </w:t>
            </w:r>
          </w:p>
        </w:tc>
        <w:tc>
          <w:tcPr>
            <w:tcW w:w="4253" w:type="dxa"/>
          </w:tcPr>
          <w:p w14:paraId="2A32A8CD" w14:textId="77777777" w:rsidR="001028A2" w:rsidRPr="0093333A" w:rsidRDefault="001028A2" w:rsidP="0093333A">
            <w:pPr>
              <w:pStyle w:val="ListParagraph"/>
              <w:numPr>
                <w:ilvl w:val="0"/>
                <w:numId w:val="26"/>
              </w:numPr>
              <w:rPr>
                <w:bCs/>
                <w:sz w:val="18"/>
                <w:szCs w:val="18"/>
              </w:rPr>
            </w:pPr>
            <w:r w:rsidRPr="0093333A">
              <w:rPr>
                <w:bCs/>
                <w:sz w:val="18"/>
                <w:szCs w:val="18"/>
              </w:rPr>
              <w:t>The method is accurate.</w:t>
            </w:r>
          </w:p>
          <w:p w14:paraId="74829823" w14:textId="51C6BBB3" w:rsidR="001028A2" w:rsidRPr="006D54AF" w:rsidRDefault="00EE4A14" w:rsidP="0014237A">
            <w:pPr>
              <w:pStyle w:val="ListParagraph"/>
              <w:numPr>
                <w:ilvl w:val="0"/>
                <w:numId w:val="26"/>
              </w:numPr>
              <w:rPr>
                <w:bCs/>
                <w:sz w:val="18"/>
                <w:szCs w:val="18"/>
              </w:rPr>
            </w:pPr>
            <w:r>
              <w:rPr>
                <w:bCs/>
                <w:sz w:val="18"/>
                <w:szCs w:val="18"/>
              </w:rPr>
              <w:t>The method</w:t>
            </w:r>
            <w:r w:rsidR="001028A2" w:rsidRPr="0093333A">
              <w:rPr>
                <w:bCs/>
                <w:sz w:val="18"/>
                <w:szCs w:val="18"/>
              </w:rPr>
              <w:t xml:space="preserve"> assumes a particular type of relationship, e.g.</w:t>
            </w:r>
            <w:r w:rsidR="001028A2">
              <w:rPr>
                <w:bCs/>
                <w:sz w:val="18"/>
                <w:szCs w:val="18"/>
              </w:rPr>
              <w:t>,</w:t>
            </w:r>
            <w:r w:rsidR="001028A2" w:rsidRPr="0093333A">
              <w:rPr>
                <w:bCs/>
                <w:sz w:val="18"/>
                <w:szCs w:val="18"/>
              </w:rPr>
              <w:t xml:space="preserve"> </w:t>
            </w:r>
            <w:r w:rsidR="001028A2">
              <w:rPr>
                <w:bCs/>
                <w:sz w:val="18"/>
                <w:szCs w:val="18"/>
              </w:rPr>
              <w:t xml:space="preserve">some </w:t>
            </w:r>
            <w:r w:rsidR="001028A2" w:rsidRPr="0093333A">
              <w:rPr>
                <w:bCs/>
                <w:sz w:val="18"/>
                <w:szCs w:val="18"/>
              </w:rPr>
              <w:t xml:space="preserve">correlation </w:t>
            </w:r>
            <w:r w:rsidR="001028A2">
              <w:rPr>
                <w:bCs/>
                <w:sz w:val="18"/>
                <w:szCs w:val="18"/>
              </w:rPr>
              <w:t xml:space="preserve">measures </w:t>
            </w:r>
            <w:r w:rsidR="001028A2" w:rsidRPr="0093333A">
              <w:rPr>
                <w:bCs/>
                <w:sz w:val="18"/>
                <w:szCs w:val="18"/>
              </w:rPr>
              <w:t>assume</w:t>
            </w:r>
            <w:r w:rsidR="001028A2">
              <w:rPr>
                <w:bCs/>
                <w:sz w:val="18"/>
                <w:szCs w:val="18"/>
              </w:rPr>
              <w:t xml:space="preserve"> a</w:t>
            </w:r>
            <w:r w:rsidR="001028A2" w:rsidRPr="0093333A">
              <w:rPr>
                <w:bCs/>
                <w:sz w:val="18"/>
                <w:szCs w:val="18"/>
              </w:rPr>
              <w:t xml:space="preserve"> linear relationship</w:t>
            </w:r>
            <w:r w:rsidR="001028A2">
              <w:rPr>
                <w:bCs/>
                <w:sz w:val="18"/>
                <w:szCs w:val="18"/>
              </w:rPr>
              <w:t>.</w:t>
            </w:r>
          </w:p>
          <w:p w14:paraId="5113647C" w14:textId="77777777" w:rsidR="001028A2" w:rsidRPr="006D54AF" w:rsidRDefault="001028A2" w:rsidP="0014237A">
            <w:pPr>
              <w:pStyle w:val="ListParagraph"/>
              <w:numPr>
                <w:ilvl w:val="0"/>
                <w:numId w:val="26"/>
              </w:numPr>
              <w:rPr>
                <w:bCs/>
                <w:sz w:val="18"/>
                <w:szCs w:val="18"/>
              </w:rPr>
            </w:pPr>
            <w:r w:rsidRPr="006D54AF">
              <w:rPr>
                <w:bCs/>
                <w:sz w:val="18"/>
                <w:szCs w:val="18"/>
              </w:rPr>
              <w:t xml:space="preserve">The method assumes that outlier removal will improve accuracy, yet outliers describe essential </w:t>
            </w:r>
            <w:proofErr w:type="spellStart"/>
            <w:r w:rsidRPr="006D54AF">
              <w:rPr>
                <w:bCs/>
                <w:sz w:val="18"/>
                <w:szCs w:val="18"/>
              </w:rPr>
              <w:t>behaviors</w:t>
            </w:r>
            <w:proofErr w:type="spellEnd"/>
            <w:r>
              <w:rPr>
                <w:bCs/>
                <w:sz w:val="18"/>
                <w:szCs w:val="18"/>
              </w:rPr>
              <w:t>.</w:t>
            </w:r>
          </w:p>
          <w:p w14:paraId="7002C6EE" w14:textId="77777777" w:rsidR="001028A2" w:rsidRPr="0093333A" w:rsidRDefault="001028A2" w:rsidP="0093333A">
            <w:pPr>
              <w:pStyle w:val="ListParagraph"/>
              <w:numPr>
                <w:ilvl w:val="0"/>
                <w:numId w:val="26"/>
              </w:numPr>
              <w:rPr>
                <w:b/>
                <w:sz w:val="18"/>
                <w:szCs w:val="18"/>
              </w:rPr>
            </w:pPr>
            <w:r w:rsidRPr="0093333A">
              <w:rPr>
                <w:bCs/>
                <w:sz w:val="18"/>
                <w:szCs w:val="18"/>
              </w:rPr>
              <w:t xml:space="preserve">The method </w:t>
            </w:r>
            <w:r>
              <w:rPr>
                <w:bCs/>
                <w:sz w:val="18"/>
                <w:szCs w:val="18"/>
              </w:rPr>
              <w:t>assumes singular relationships instead of a system of relationships.</w:t>
            </w:r>
          </w:p>
        </w:tc>
        <w:tc>
          <w:tcPr>
            <w:tcW w:w="4253" w:type="dxa"/>
          </w:tcPr>
          <w:p w14:paraId="35968927" w14:textId="77777777" w:rsidR="001028A2" w:rsidRPr="00A7638D" w:rsidRDefault="001028A2" w:rsidP="00A7638D">
            <w:pPr>
              <w:rPr>
                <w:sz w:val="18"/>
                <w:szCs w:val="18"/>
              </w:rPr>
            </w:pPr>
            <w:r w:rsidRPr="00A7638D">
              <w:rPr>
                <w:sz w:val="18"/>
                <w:szCs w:val="18"/>
              </w:rPr>
              <w:t>Direct indicator:</w:t>
            </w:r>
          </w:p>
          <w:p w14:paraId="6B187E33" w14:textId="77777777" w:rsidR="001028A2" w:rsidRPr="00A7638D" w:rsidRDefault="001028A2" w:rsidP="00A7638D">
            <w:pPr>
              <w:pStyle w:val="ListParagraph"/>
              <w:numPr>
                <w:ilvl w:val="0"/>
                <w:numId w:val="14"/>
              </w:numPr>
              <w:rPr>
                <w:sz w:val="18"/>
                <w:szCs w:val="18"/>
              </w:rPr>
            </w:pPr>
            <w:r w:rsidRPr="00A7638D">
              <w:rPr>
                <w:sz w:val="18"/>
                <w:szCs w:val="18"/>
              </w:rPr>
              <w:t xml:space="preserve">Within the same discipline, empirical results regarding the same relationship yield different results. </w:t>
            </w:r>
          </w:p>
          <w:p w14:paraId="25AE4CFC" w14:textId="77777777" w:rsidR="001028A2" w:rsidRPr="00A7638D" w:rsidRDefault="001028A2" w:rsidP="00A7638D">
            <w:pPr>
              <w:pStyle w:val="ListParagraph"/>
              <w:numPr>
                <w:ilvl w:val="0"/>
                <w:numId w:val="6"/>
              </w:numPr>
              <w:rPr>
                <w:sz w:val="18"/>
                <w:szCs w:val="18"/>
              </w:rPr>
            </w:pPr>
            <w:r w:rsidRPr="00A7638D">
              <w:rPr>
                <w:sz w:val="18"/>
                <w:szCs w:val="18"/>
              </w:rPr>
              <w:t>Meta-analysis in one discipline assess</w:t>
            </w:r>
            <w:r>
              <w:rPr>
                <w:sz w:val="18"/>
                <w:szCs w:val="18"/>
              </w:rPr>
              <w:t>es</w:t>
            </w:r>
            <w:r w:rsidRPr="00A7638D">
              <w:rPr>
                <w:sz w:val="18"/>
                <w:szCs w:val="18"/>
              </w:rPr>
              <w:t xml:space="preserve"> inconsistent results.</w:t>
            </w:r>
          </w:p>
        </w:tc>
      </w:tr>
      <w:tr w:rsidR="001028A2" w:rsidRPr="00A7638D" w14:paraId="02FF4B7D" w14:textId="77777777" w:rsidTr="00A7638D">
        <w:tc>
          <w:tcPr>
            <w:tcW w:w="2263" w:type="dxa"/>
            <w:vMerge w:val="restart"/>
          </w:tcPr>
          <w:p w14:paraId="75EAF1D8" w14:textId="77777777" w:rsidR="001028A2" w:rsidRDefault="001028A2" w:rsidP="00A7638D">
            <w:pPr>
              <w:rPr>
                <w:b/>
                <w:i/>
                <w:iCs w:val="0"/>
                <w:sz w:val="18"/>
                <w:szCs w:val="18"/>
              </w:rPr>
            </w:pPr>
            <w:r w:rsidRPr="0093333A">
              <w:rPr>
                <w:b/>
                <w:sz w:val="18"/>
                <w:szCs w:val="18"/>
              </w:rPr>
              <w:t>Model Context</w:t>
            </w:r>
            <w:r w:rsidRPr="00A7638D">
              <w:rPr>
                <w:b/>
                <w:i/>
                <w:iCs w:val="0"/>
                <w:sz w:val="18"/>
                <w:szCs w:val="18"/>
              </w:rPr>
              <w:t xml:space="preserve"> </w:t>
            </w:r>
          </w:p>
          <w:p w14:paraId="514CDC89" w14:textId="77777777" w:rsidR="001028A2" w:rsidRDefault="001028A2" w:rsidP="00A7638D">
            <w:pPr>
              <w:rPr>
                <w:i/>
                <w:iCs w:val="0"/>
                <w:sz w:val="18"/>
                <w:szCs w:val="18"/>
              </w:rPr>
            </w:pPr>
            <w:r>
              <w:rPr>
                <w:bCs/>
                <w:i/>
                <w:iCs w:val="0"/>
                <w:sz w:val="18"/>
                <w:szCs w:val="18"/>
              </w:rPr>
              <w:t>Choices about the interaction between a model</w:t>
            </w:r>
            <w:r w:rsidRPr="00A7638D">
              <w:rPr>
                <w:i/>
                <w:iCs w:val="0"/>
                <w:sz w:val="18"/>
                <w:szCs w:val="18"/>
              </w:rPr>
              <w:t xml:space="preserve"> </w:t>
            </w:r>
            <w:r>
              <w:rPr>
                <w:i/>
                <w:iCs w:val="0"/>
                <w:sz w:val="18"/>
                <w:szCs w:val="18"/>
              </w:rPr>
              <w:t>and its context: model heterogeneity and dynamism.</w:t>
            </w:r>
          </w:p>
          <w:p w14:paraId="0CB5515C" w14:textId="77777777" w:rsidR="001028A2" w:rsidRDefault="001028A2" w:rsidP="00A7638D">
            <w:pPr>
              <w:rPr>
                <w:iCs w:val="0"/>
                <w:sz w:val="18"/>
                <w:szCs w:val="18"/>
              </w:rPr>
            </w:pPr>
          </w:p>
          <w:p w14:paraId="22FEE4E1" w14:textId="03C625CD" w:rsidR="001028A2" w:rsidRPr="00C8123F" w:rsidRDefault="001028A2" w:rsidP="00A7638D">
            <w:pPr>
              <w:rPr>
                <w:iCs w:val="0"/>
                <w:sz w:val="18"/>
                <w:szCs w:val="18"/>
              </w:rPr>
            </w:pPr>
            <w:r>
              <w:rPr>
                <w:sz w:val="18"/>
                <w:szCs w:val="18"/>
              </w:rPr>
              <w:t xml:space="preserve">Please find examples in </w:t>
            </w:r>
            <w:r w:rsidRPr="00C8123F">
              <w:rPr>
                <w:sz w:val="18"/>
                <w:szCs w:val="18"/>
              </w:rPr>
              <w:t xml:space="preserve">sections </w:t>
            </w:r>
            <w:r w:rsidR="00CA3146">
              <w:rPr>
                <w:sz w:val="18"/>
                <w:szCs w:val="18"/>
              </w:rPr>
              <w:t>3.5.</w:t>
            </w:r>
            <w:r w:rsidRPr="00C8123F">
              <w:rPr>
                <w:sz w:val="18"/>
                <w:szCs w:val="18"/>
              </w:rPr>
              <w:t xml:space="preserve"> and 3.</w:t>
            </w:r>
            <w:r w:rsidR="00CA3146">
              <w:rPr>
                <w:sz w:val="18"/>
                <w:szCs w:val="18"/>
              </w:rPr>
              <w:t>6</w:t>
            </w:r>
            <w:r>
              <w:rPr>
                <w:sz w:val="18"/>
                <w:szCs w:val="18"/>
              </w:rPr>
              <w:t>.</w:t>
            </w:r>
          </w:p>
        </w:tc>
        <w:tc>
          <w:tcPr>
            <w:tcW w:w="2410" w:type="dxa"/>
          </w:tcPr>
          <w:p w14:paraId="279F56E5" w14:textId="77777777" w:rsidR="001028A2" w:rsidRPr="00A7638D" w:rsidRDefault="001028A2" w:rsidP="00A7638D">
            <w:pPr>
              <w:rPr>
                <w:b/>
                <w:bCs/>
                <w:sz w:val="18"/>
                <w:szCs w:val="18"/>
              </w:rPr>
            </w:pPr>
            <w:r w:rsidRPr="00A7638D">
              <w:rPr>
                <w:b/>
                <w:bCs/>
                <w:sz w:val="18"/>
                <w:szCs w:val="18"/>
              </w:rPr>
              <w:t>Conceptualization</w:t>
            </w:r>
          </w:p>
          <w:p w14:paraId="26D549CA" w14:textId="77777777" w:rsidR="001028A2" w:rsidRPr="00A7638D" w:rsidRDefault="001028A2" w:rsidP="00A7638D">
            <w:pPr>
              <w:rPr>
                <w:b/>
                <w:sz w:val="18"/>
                <w:szCs w:val="18"/>
              </w:rPr>
            </w:pPr>
            <w:r>
              <w:rPr>
                <w:sz w:val="18"/>
                <w:szCs w:val="18"/>
              </w:rPr>
              <w:t>Are d</w:t>
            </w:r>
            <w:r w:rsidRPr="00A7638D">
              <w:rPr>
                <w:sz w:val="18"/>
                <w:szCs w:val="18"/>
              </w:rPr>
              <w:t>ifferent variables influenc</w:t>
            </w:r>
            <w:r>
              <w:rPr>
                <w:sz w:val="18"/>
                <w:szCs w:val="18"/>
              </w:rPr>
              <w:t>ing</w:t>
            </w:r>
            <w:r w:rsidRPr="00A7638D">
              <w:rPr>
                <w:sz w:val="18"/>
                <w:szCs w:val="18"/>
              </w:rPr>
              <w:t xml:space="preserve"> the relationship (e.g., moderators, mediators, or joint causes)</w:t>
            </w:r>
            <w:r>
              <w:rPr>
                <w:sz w:val="18"/>
                <w:szCs w:val="18"/>
              </w:rPr>
              <w:t xml:space="preserve"> required to keep a model accurate?</w:t>
            </w:r>
          </w:p>
        </w:tc>
        <w:tc>
          <w:tcPr>
            <w:tcW w:w="4253" w:type="dxa"/>
          </w:tcPr>
          <w:p w14:paraId="5F7C7F81" w14:textId="77777777" w:rsidR="001028A2" w:rsidRDefault="001028A2" w:rsidP="006D54AF">
            <w:pPr>
              <w:pStyle w:val="ListParagraph"/>
              <w:numPr>
                <w:ilvl w:val="0"/>
                <w:numId w:val="27"/>
              </w:numPr>
              <w:rPr>
                <w:sz w:val="18"/>
                <w:szCs w:val="18"/>
              </w:rPr>
            </w:pPr>
            <w:r>
              <w:rPr>
                <w:sz w:val="18"/>
                <w:szCs w:val="18"/>
              </w:rPr>
              <w:t>The model represents a universal law.</w:t>
            </w:r>
          </w:p>
          <w:p w14:paraId="46346FC0" w14:textId="77777777" w:rsidR="001028A2" w:rsidRDefault="001028A2" w:rsidP="006D54AF">
            <w:pPr>
              <w:pStyle w:val="ListParagraph"/>
              <w:numPr>
                <w:ilvl w:val="0"/>
                <w:numId w:val="27"/>
              </w:numPr>
              <w:rPr>
                <w:sz w:val="18"/>
                <w:szCs w:val="18"/>
              </w:rPr>
            </w:pPr>
            <w:r>
              <w:rPr>
                <w:sz w:val="18"/>
                <w:szCs w:val="18"/>
              </w:rPr>
              <w:t>The heterogeneity of the context is simplified. Hence, relevant variables are omitted, and conditionality remains implicit.</w:t>
            </w:r>
          </w:p>
          <w:p w14:paraId="64AFE433" w14:textId="77777777" w:rsidR="001028A2" w:rsidRDefault="001028A2" w:rsidP="0093333A">
            <w:pPr>
              <w:pStyle w:val="ListParagraph"/>
              <w:numPr>
                <w:ilvl w:val="0"/>
                <w:numId w:val="27"/>
              </w:numPr>
              <w:rPr>
                <w:sz w:val="18"/>
                <w:szCs w:val="18"/>
              </w:rPr>
            </w:pPr>
            <w:r>
              <w:rPr>
                <w:sz w:val="18"/>
                <w:szCs w:val="18"/>
              </w:rPr>
              <w:t>Dynamic relationships between variables or models are expressed as static. Hence, the model represents one instance of an interactive model.</w:t>
            </w:r>
          </w:p>
          <w:p w14:paraId="4AD2755C" w14:textId="77777777" w:rsidR="001028A2" w:rsidRPr="0093333A" w:rsidRDefault="001028A2" w:rsidP="0093333A">
            <w:pPr>
              <w:pStyle w:val="ListParagraph"/>
              <w:numPr>
                <w:ilvl w:val="0"/>
                <w:numId w:val="27"/>
              </w:numPr>
              <w:rPr>
                <w:sz w:val="18"/>
                <w:szCs w:val="18"/>
              </w:rPr>
            </w:pPr>
            <w:r>
              <w:rPr>
                <w:sz w:val="18"/>
                <w:szCs w:val="18"/>
              </w:rPr>
              <w:t>The effect of the variable time is ignored while intrinsic to the phenomenon. Hence, emerging effects remain implicit as well as temporal limits to model validity.</w:t>
            </w:r>
          </w:p>
        </w:tc>
        <w:tc>
          <w:tcPr>
            <w:tcW w:w="4253" w:type="dxa"/>
          </w:tcPr>
          <w:p w14:paraId="06ED156E" w14:textId="77777777" w:rsidR="001028A2" w:rsidRPr="00A7638D" w:rsidRDefault="001028A2" w:rsidP="00A7638D">
            <w:pPr>
              <w:rPr>
                <w:sz w:val="18"/>
                <w:szCs w:val="18"/>
              </w:rPr>
            </w:pPr>
            <w:r w:rsidRPr="00A7638D">
              <w:rPr>
                <w:sz w:val="18"/>
                <w:szCs w:val="18"/>
              </w:rPr>
              <w:t>Direct indicator:</w:t>
            </w:r>
          </w:p>
          <w:p w14:paraId="505BC99E" w14:textId="77777777" w:rsidR="001028A2" w:rsidRPr="00A7638D" w:rsidRDefault="001028A2" w:rsidP="00A7638D">
            <w:pPr>
              <w:pStyle w:val="ListParagraph"/>
              <w:numPr>
                <w:ilvl w:val="0"/>
                <w:numId w:val="14"/>
              </w:numPr>
              <w:rPr>
                <w:sz w:val="18"/>
                <w:szCs w:val="18"/>
              </w:rPr>
            </w:pPr>
            <w:r w:rsidRPr="00A7638D">
              <w:rPr>
                <w:sz w:val="18"/>
                <w:szCs w:val="18"/>
              </w:rPr>
              <w:t>Different disciplines build up their models around the same phenomenon.</w:t>
            </w:r>
          </w:p>
          <w:p w14:paraId="6C529620" w14:textId="77777777" w:rsidR="001028A2" w:rsidRPr="00A7638D" w:rsidRDefault="001028A2" w:rsidP="00A7638D">
            <w:pPr>
              <w:rPr>
                <w:sz w:val="18"/>
                <w:szCs w:val="18"/>
              </w:rPr>
            </w:pPr>
            <w:r w:rsidRPr="00A7638D">
              <w:rPr>
                <w:sz w:val="18"/>
                <w:szCs w:val="18"/>
              </w:rPr>
              <w:t>Indirect indicators</w:t>
            </w:r>
          </w:p>
          <w:p w14:paraId="375640C3" w14:textId="78A66864" w:rsidR="001028A2" w:rsidRPr="00A7638D" w:rsidRDefault="001028A2" w:rsidP="00A7638D">
            <w:pPr>
              <w:pStyle w:val="ListParagraph"/>
              <w:numPr>
                <w:ilvl w:val="0"/>
                <w:numId w:val="9"/>
              </w:numPr>
              <w:rPr>
                <w:sz w:val="18"/>
                <w:szCs w:val="18"/>
              </w:rPr>
            </w:pPr>
            <w:r w:rsidRPr="00A7638D">
              <w:rPr>
                <w:sz w:val="18"/>
                <w:szCs w:val="18"/>
              </w:rPr>
              <w:t xml:space="preserve">Siloed disciplinary perspectives </w:t>
            </w:r>
            <w:r w:rsidR="00EE4A14">
              <w:rPr>
                <w:sz w:val="18"/>
                <w:szCs w:val="18"/>
              </w:rPr>
              <w:t xml:space="preserve">and </w:t>
            </w:r>
            <w:r w:rsidRPr="00A7638D">
              <w:rPr>
                <w:sz w:val="18"/>
                <w:szCs w:val="18"/>
              </w:rPr>
              <w:t>review articles ask for interdisciplinary collaboration.</w:t>
            </w:r>
          </w:p>
        </w:tc>
      </w:tr>
      <w:tr w:rsidR="001028A2" w:rsidRPr="00A7638D" w14:paraId="0544B7C0" w14:textId="77777777" w:rsidTr="00A7638D">
        <w:tc>
          <w:tcPr>
            <w:tcW w:w="2263" w:type="dxa"/>
            <w:vMerge/>
          </w:tcPr>
          <w:p w14:paraId="16FFBB4D" w14:textId="77777777" w:rsidR="001028A2" w:rsidRPr="00A7638D" w:rsidRDefault="001028A2" w:rsidP="00A7638D">
            <w:pPr>
              <w:rPr>
                <w:sz w:val="18"/>
                <w:szCs w:val="18"/>
              </w:rPr>
            </w:pPr>
          </w:p>
        </w:tc>
        <w:tc>
          <w:tcPr>
            <w:tcW w:w="2410" w:type="dxa"/>
          </w:tcPr>
          <w:p w14:paraId="6BC137FD" w14:textId="77777777" w:rsidR="001028A2" w:rsidRDefault="001028A2" w:rsidP="00A7638D">
            <w:pPr>
              <w:rPr>
                <w:sz w:val="18"/>
                <w:szCs w:val="18"/>
              </w:rPr>
            </w:pPr>
            <w:r w:rsidRPr="00A7638D">
              <w:rPr>
                <w:b/>
                <w:sz w:val="18"/>
                <w:szCs w:val="18"/>
              </w:rPr>
              <w:t>Operationalization</w:t>
            </w:r>
            <w:r w:rsidRPr="00A7638D">
              <w:rPr>
                <w:sz w:val="18"/>
                <w:szCs w:val="18"/>
              </w:rPr>
              <w:t xml:space="preserve"> </w:t>
            </w:r>
          </w:p>
          <w:p w14:paraId="6E8DCC89" w14:textId="77777777" w:rsidR="001028A2" w:rsidRPr="00A7638D" w:rsidRDefault="001028A2" w:rsidP="00A7638D">
            <w:pPr>
              <w:rPr>
                <w:b/>
                <w:sz w:val="18"/>
                <w:szCs w:val="18"/>
              </w:rPr>
            </w:pPr>
            <w:r>
              <w:rPr>
                <w:sz w:val="18"/>
                <w:szCs w:val="18"/>
              </w:rPr>
              <w:t>Are d</w:t>
            </w:r>
            <w:r w:rsidRPr="00A7638D">
              <w:rPr>
                <w:sz w:val="18"/>
                <w:szCs w:val="18"/>
              </w:rPr>
              <w:t>ifferent ways to measure or isolate variables and to compensate or deal with their effect</w:t>
            </w:r>
            <w:r>
              <w:rPr>
                <w:sz w:val="18"/>
                <w:szCs w:val="18"/>
              </w:rPr>
              <w:t xml:space="preserve"> required to reveal the actual </w:t>
            </w:r>
            <w:proofErr w:type="spellStart"/>
            <w:r>
              <w:rPr>
                <w:sz w:val="18"/>
                <w:szCs w:val="18"/>
              </w:rPr>
              <w:t>behavior</w:t>
            </w:r>
            <w:proofErr w:type="spellEnd"/>
            <w:r>
              <w:rPr>
                <w:sz w:val="18"/>
                <w:szCs w:val="18"/>
              </w:rPr>
              <w:t xml:space="preserve"> of the phenomena?</w:t>
            </w:r>
          </w:p>
        </w:tc>
        <w:tc>
          <w:tcPr>
            <w:tcW w:w="4253" w:type="dxa"/>
          </w:tcPr>
          <w:p w14:paraId="50EC85B3" w14:textId="77777777" w:rsidR="001028A2" w:rsidRDefault="001028A2" w:rsidP="008A56A7">
            <w:pPr>
              <w:pStyle w:val="ListParagraph"/>
              <w:numPr>
                <w:ilvl w:val="0"/>
                <w:numId w:val="28"/>
              </w:numPr>
              <w:rPr>
                <w:sz w:val="18"/>
                <w:szCs w:val="18"/>
              </w:rPr>
            </w:pPr>
            <w:r>
              <w:rPr>
                <w:sz w:val="18"/>
                <w:szCs w:val="18"/>
              </w:rPr>
              <w:t>The model can be measured independently from its context.</w:t>
            </w:r>
          </w:p>
          <w:p w14:paraId="1CD20D74" w14:textId="77777777" w:rsidR="001028A2" w:rsidRDefault="001028A2" w:rsidP="0093333A">
            <w:pPr>
              <w:pStyle w:val="ListParagraph"/>
              <w:numPr>
                <w:ilvl w:val="0"/>
                <w:numId w:val="28"/>
              </w:numPr>
              <w:rPr>
                <w:sz w:val="18"/>
                <w:szCs w:val="18"/>
              </w:rPr>
            </w:pPr>
            <w:r>
              <w:rPr>
                <w:sz w:val="18"/>
                <w:szCs w:val="18"/>
              </w:rPr>
              <w:t>An integrated measurement should reflect the effect of contextual variables on the primary relationship between phenomena.</w:t>
            </w:r>
          </w:p>
          <w:p w14:paraId="415AE46C" w14:textId="77777777" w:rsidR="001028A2" w:rsidRDefault="001028A2" w:rsidP="008A56A7">
            <w:pPr>
              <w:pStyle w:val="ListParagraph"/>
              <w:numPr>
                <w:ilvl w:val="0"/>
                <w:numId w:val="28"/>
              </w:numPr>
              <w:rPr>
                <w:sz w:val="18"/>
                <w:szCs w:val="18"/>
              </w:rPr>
            </w:pPr>
            <w:r>
              <w:rPr>
                <w:sz w:val="18"/>
                <w:szCs w:val="18"/>
              </w:rPr>
              <w:t>A holistic measurement should reflect that the starting point of reasoning determines what cause is and what effect.</w:t>
            </w:r>
          </w:p>
          <w:p w14:paraId="56F9CF6F" w14:textId="77777777" w:rsidR="001028A2" w:rsidRPr="00A7638D" w:rsidRDefault="001028A2" w:rsidP="0093333A">
            <w:pPr>
              <w:pStyle w:val="ListParagraph"/>
              <w:numPr>
                <w:ilvl w:val="0"/>
                <w:numId w:val="28"/>
              </w:numPr>
              <w:rPr>
                <w:sz w:val="18"/>
                <w:szCs w:val="18"/>
              </w:rPr>
            </w:pPr>
            <w:r>
              <w:rPr>
                <w:sz w:val="18"/>
                <w:szCs w:val="18"/>
              </w:rPr>
              <w:t xml:space="preserve">An infinite measurement should reflect how a model changes over time. </w:t>
            </w:r>
          </w:p>
        </w:tc>
        <w:tc>
          <w:tcPr>
            <w:tcW w:w="4253" w:type="dxa"/>
          </w:tcPr>
          <w:p w14:paraId="4897CB1C" w14:textId="77777777" w:rsidR="001028A2" w:rsidRPr="00A7638D" w:rsidRDefault="001028A2" w:rsidP="00A7638D">
            <w:pPr>
              <w:rPr>
                <w:sz w:val="18"/>
                <w:szCs w:val="18"/>
              </w:rPr>
            </w:pPr>
            <w:r w:rsidRPr="00A7638D">
              <w:rPr>
                <w:sz w:val="18"/>
                <w:szCs w:val="18"/>
              </w:rPr>
              <w:t>Direct indicator:</w:t>
            </w:r>
          </w:p>
          <w:p w14:paraId="0257DFB2" w14:textId="77777777" w:rsidR="001028A2" w:rsidRPr="00A7638D" w:rsidRDefault="001028A2" w:rsidP="00A7638D">
            <w:pPr>
              <w:pStyle w:val="ListParagraph"/>
              <w:numPr>
                <w:ilvl w:val="0"/>
                <w:numId w:val="14"/>
              </w:numPr>
              <w:rPr>
                <w:sz w:val="18"/>
                <w:szCs w:val="18"/>
              </w:rPr>
            </w:pPr>
            <w:r w:rsidRPr="00A7638D">
              <w:rPr>
                <w:sz w:val="18"/>
                <w:szCs w:val="18"/>
              </w:rPr>
              <w:t xml:space="preserve">Within the same discipline, empirical results regarding the same relationship yield different results. </w:t>
            </w:r>
          </w:p>
          <w:p w14:paraId="002D6012" w14:textId="77777777" w:rsidR="001028A2" w:rsidRDefault="001028A2" w:rsidP="00A7638D">
            <w:pPr>
              <w:pStyle w:val="ListParagraph"/>
              <w:numPr>
                <w:ilvl w:val="0"/>
                <w:numId w:val="6"/>
              </w:numPr>
              <w:rPr>
                <w:sz w:val="18"/>
                <w:szCs w:val="18"/>
              </w:rPr>
            </w:pPr>
            <w:r w:rsidRPr="00A7638D">
              <w:rPr>
                <w:sz w:val="18"/>
                <w:szCs w:val="18"/>
              </w:rPr>
              <w:t>Meta-analysis in one discipline assesses inconsistent results.</w:t>
            </w:r>
          </w:p>
          <w:p w14:paraId="67CB530D" w14:textId="77777777" w:rsidR="001028A2" w:rsidRDefault="001028A2" w:rsidP="00A7638D">
            <w:pPr>
              <w:pStyle w:val="ListParagraph"/>
              <w:numPr>
                <w:ilvl w:val="0"/>
                <w:numId w:val="6"/>
              </w:numPr>
              <w:rPr>
                <w:sz w:val="18"/>
                <w:szCs w:val="18"/>
              </w:rPr>
            </w:pPr>
            <w:r>
              <w:rPr>
                <w:sz w:val="18"/>
                <w:szCs w:val="18"/>
              </w:rPr>
              <w:t>Context is made up of different variables in each research project.</w:t>
            </w:r>
          </w:p>
          <w:p w14:paraId="7E3E199E" w14:textId="77777777" w:rsidR="001028A2" w:rsidRDefault="001028A2" w:rsidP="007A2EB6">
            <w:pPr>
              <w:rPr>
                <w:sz w:val="18"/>
                <w:szCs w:val="18"/>
              </w:rPr>
            </w:pPr>
            <w:r>
              <w:rPr>
                <w:sz w:val="18"/>
                <w:szCs w:val="18"/>
              </w:rPr>
              <w:t>Indirect indicators</w:t>
            </w:r>
          </w:p>
          <w:p w14:paraId="2F69B4AA" w14:textId="77777777" w:rsidR="001028A2" w:rsidRPr="007A2EB6" w:rsidRDefault="001028A2" w:rsidP="007A2EB6">
            <w:pPr>
              <w:pStyle w:val="ListParagraph"/>
              <w:numPr>
                <w:ilvl w:val="0"/>
                <w:numId w:val="20"/>
              </w:numPr>
              <w:rPr>
                <w:sz w:val="18"/>
                <w:szCs w:val="18"/>
              </w:rPr>
            </w:pPr>
            <w:r>
              <w:rPr>
                <w:sz w:val="18"/>
                <w:szCs w:val="18"/>
              </w:rPr>
              <w:t>Per discipline, context is operationalized differently.</w:t>
            </w:r>
          </w:p>
        </w:tc>
      </w:tr>
    </w:tbl>
    <w:p w14:paraId="3849F9FF" w14:textId="77777777" w:rsidR="001028A2" w:rsidRPr="007A2EB6" w:rsidRDefault="001028A2" w:rsidP="00057C5F"/>
    <w:p w14:paraId="09087CCA" w14:textId="77777777" w:rsidR="001028A2" w:rsidRDefault="001028A2" w:rsidP="00057C5F">
      <w:pPr>
        <w:rPr>
          <w:i/>
          <w:lang w:val="en-US"/>
        </w:rPr>
      </w:pPr>
      <w:r>
        <w:rPr>
          <w:lang w:val="en-US"/>
        </w:rPr>
        <w:t xml:space="preserve"> </w:t>
      </w:r>
      <w:r w:rsidRPr="00C8123F">
        <w:rPr>
          <w:i/>
          <w:lang w:val="en-US"/>
        </w:rPr>
        <w:t xml:space="preserve">(Disclaimer: </w:t>
      </w:r>
      <w:r>
        <w:rPr>
          <w:i/>
          <w:lang w:val="en-US"/>
        </w:rPr>
        <w:t>The</w:t>
      </w:r>
      <w:r w:rsidRPr="00C8123F">
        <w:rPr>
          <w:i/>
          <w:lang w:val="en-US"/>
        </w:rPr>
        <w:t xml:space="preserve"> conceptualization and operationalization issues in assessing the </w:t>
      </w:r>
      <w:r>
        <w:rPr>
          <w:i/>
          <w:lang w:val="en-US"/>
        </w:rPr>
        <w:t xml:space="preserve">context's </w:t>
      </w:r>
      <w:r w:rsidRPr="00C8123F">
        <w:rPr>
          <w:i/>
          <w:lang w:val="en-US"/>
        </w:rPr>
        <w:t>relationship and effect can hardly be separated. The</w:t>
      </w:r>
      <w:r>
        <w:rPr>
          <w:i/>
          <w:lang w:val="en-US"/>
        </w:rPr>
        <w:t>y</w:t>
      </w:r>
      <w:r w:rsidRPr="00C8123F">
        <w:rPr>
          <w:i/>
          <w:lang w:val="en-US"/>
        </w:rPr>
        <w:t xml:space="preserve"> </w:t>
      </w:r>
      <w:r>
        <w:rPr>
          <w:i/>
          <w:lang w:val="en-US"/>
        </w:rPr>
        <w:t>can</w:t>
      </w:r>
      <w:r w:rsidRPr="00C8123F">
        <w:rPr>
          <w:i/>
          <w:lang w:val="en-US"/>
        </w:rPr>
        <w:t xml:space="preserve"> originate from conceptual and operational issues regarding the phenomena.)</w:t>
      </w:r>
    </w:p>
    <w:p w14:paraId="25A7F9FF" w14:textId="77777777" w:rsidR="001028A2" w:rsidRDefault="001028A2" w:rsidP="00057C5F">
      <w:pPr>
        <w:rPr>
          <w:i/>
          <w:lang w:val="en-US"/>
        </w:rPr>
      </w:pPr>
    </w:p>
    <w:p w14:paraId="382E7059" w14:textId="77777777" w:rsidR="001028A2" w:rsidRDefault="001028A2" w:rsidP="00057C5F">
      <w:pPr>
        <w:rPr>
          <w:i/>
          <w:lang w:val="en-US"/>
        </w:rPr>
      </w:pPr>
    </w:p>
    <w:p w14:paraId="6898CF76" w14:textId="77777777" w:rsidR="001028A2" w:rsidRPr="00AC287B" w:rsidRDefault="001028A2" w:rsidP="00057C5F">
      <w:pPr>
        <w:rPr>
          <w:i/>
          <w:lang w:val="en-US"/>
        </w:rPr>
        <w:sectPr w:rsidR="001028A2" w:rsidRPr="00AC287B" w:rsidSect="00A7638D">
          <w:pgSz w:w="16838" w:h="11906" w:orient="landscape"/>
          <w:pgMar w:top="1440" w:right="1440" w:bottom="1440" w:left="1440" w:header="709" w:footer="709" w:gutter="0"/>
          <w:cols w:space="708"/>
          <w:docGrid w:linePitch="360"/>
        </w:sectPr>
      </w:pPr>
    </w:p>
    <w:p w14:paraId="495BC67F" w14:textId="77777777" w:rsidR="001028A2" w:rsidRPr="001B2D92" w:rsidRDefault="001028A2" w:rsidP="00057C5F">
      <w:pPr>
        <w:rPr>
          <w:lang w:val="en-US"/>
        </w:rPr>
      </w:pPr>
    </w:p>
    <w:p w14:paraId="60DACDCD" w14:textId="5C8536B5" w:rsidR="001028A2" w:rsidRPr="001B2D92" w:rsidRDefault="001028A2" w:rsidP="00B96B98">
      <w:pPr>
        <w:pStyle w:val="Heading2"/>
      </w:pPr>
      <w:r>
        <w:t>Checking Underpinning Models</w:t>
      </w:r>
      <w:r w:rsidRPr="001B2D92">
        <w:t xml:space="preserve"> </w:t>
      </w:r>
      <w:r>
        <w:t>for Oversimplification</w:t>
      </w:r>
    </w:p>
    <w:p w14:paraId="45161F3E" w14:textId="51991423" w:rsidR="001028A2" w:rsidRDefault="001028A2" w:rsidP="00EE1E6E">
      <w:r>
        <w:t xml:space="preserve">Reading table </w:t>
      </w:r>
      <w:r w:rsidR="00E7150F">
        <w:t>2</w:t>
      </w:r>
      <w:r>
        <w:t xml:space="preserve"> from right to left, researchers can detect possible oversimplification in existing models by </w:t>
      </w:r>
      <w:r w:rsidR="00EE4A14">
        <w:t>the</w:t>
      </w:r>
      <w:r>
        <w:t xml:space="preserve"> symptoms that emerge from literature reviews.</w:t>
      </w:r>
    </w:p>
    <w:p w14:paraId="7CB96B55" w14:textId="77777777" w:rsidR="001028A2" w:rsidRDefault="001028A2" w:rsidP="00057C5F"/>
    <w:p w14:paraId="68AD4A2C" w14:textId="22FFB0D4" w:rsidR="001028A2" w:rsidRDefault="001028A2" w:rsidP="00057C5F">
      <w:r w:rsidRPr="001B2D92">
        <w:t xml:space="preserve">Table </w:t>
      </w:r>
      <w:r w:rsidR="00E7150F">
        <w:t>2</w:t>
      </w:r>
      <w:r>
        <w:t xml:space="preserve"> lists symptoms from literature and separates them into direct and indirect symptoms. Direct symptoms are the actual references to an abundance of ways to define or measure the same phenomenon, confusing results</w:t>
      </w:r>
      <w:r w:rsidR="00EE4A14">
        <w:t>,</w:t>
      </w:r>
      <w:r>
        <w:t xml:space="preserve"> or meta-analyses. Indirect symptoms are appeals for clarity or collaboration within or between disciplines.</w:t>
      </w:r>
    </w:p>
    <w:p w14:paraId="5B03631C" w14:textId="09B07C74" w:rsidR="001028A2" w:rsidRDefault="001028A2" w:rsidP="006331C2">
      <w:pPr>
        <w:spacing w:before="240"/>
      </w:pPr>
      <w:r>
        <w:t xml:space="preserve">The </w:t>
      </w:r>
      <w:r w:rsidR="006331C2">
        <w:t>cases</w:t>
      </w:r>
      <w:r>
        <w:t xml:space="preserve"> about innovativeness and signal weakness</w:t>
      </w:r>
      <w:r w:rsidR="006331C2">
        <w:t xml:space="preserve"> (in section 3</w:t>
      </w:r>
      <w:r w:rsidR="00E154FB">
        <w:t>)</w:t>
      </w:r>
      <w:r>
        <w:t xml:space="preserve"> illustrate the occurrence of these symptoms. The examples were deliberately chosen because they are opposites to a certain extent. Innovativeness is a mature research domain phenomenon with established paradigms and conceptualizations. Signal weakness is a phenomenon from a nascent domain with commonly accepted models and commonly noted conceptual issues. The </w:t>
      </w:r>
      <w:r w:rsidR="00AC6D31">
        <w:t>cases</w:t>
      </w:r>
      <w:r>
        <w:t xml:space="preserve"> refer to different research domains, but our analysis </w:t>
      </w:r>
      <w:r w:rsidR="00AC6D31">
        <w:t>highlighted similar oversimplification issues</w:t>
      </w:r>
      <w:r>
        <w:t>. Therefore, we assume that these symptoms can be generalized across disciplines in the social sciences.</w:t>
      </w:r>
    </w:p>
    <w:p w14:paraId="2BFDFCF1" w14:textId="77777777" w:rsidR="001028A2" w:rsidRPr="001B2D92" w:rsidRDefault="001028A2" w:rsidP="00057C5F"/>
    <w:p w14:paraId="49DD863D" w14:textId="77777777" w:rsidR="001028A2" w:rsidRDefault="001028A2" w:rsidP="00057C5F"/>
    <w:p w14:paraId="5273A016" w14:textId="77777777" w:rsidR="001028A2" w:rsidRDefault="001028A2" w:rsidP="002F61A8">
      <w:pPr>
        <w:pStyle w:val="Heading3"/>
      </w:pPr>
      <w:r>
        <w:t>Symptoms of Phenomenal Oversimplification</w:t>
      </w:r>
    </w:p>
    <w:p w14:paraId="38D1423C" w14:textId="31F22607" w:rsidR="001028A2" w:rsidRDefault="001028A2" w:rsidP="00BD0C1E">
      <w:r>
        <w:t xml:space="preserve">When definitions or measures of a phenomenon have been oversimplified, studies </w:t>
      </w:r>
      <w:r w:rsidR="00AC6D31">
        <w:t>will likely</w:t>
      </w:r>
      <w:r>
        <w:t xml:space="preserve"> differ in the chosen dimensions for </w:t>
      </w:r>
      <w:r w:rsidR="00AC6D31">
        <w:t>representing</w:t>
      </w:r>
      <w:r>
        <w:t xml:space="preserve"> said phenomenon. The differentiation in definitions and measures is a </w:t>
      </w:r>
      <w:proofErr w:type="spellStart"/>
      <w:r>
        <w:t>byproduct</w:t>
      </w:r>
      <w:proofErr w:type="spellEnd"/>
      <w:r>
        <w:t xml:space="preserve"> of the difference in </w:t>
      </w:r>
      <w:r w:rsidR="00EE4A14">
        <w:t xml:space="preserve">the </w:t>
      </w:r>
      <w:r>
        <w:t>focus of empirical studies on (parts or aspects of) a phenomenon in isolation. Studies build on one another to fill knowledge gaps</w:t>
      </w:r>
      <w:r w:rsidR="00AC6D31">
        <w:t>,</w:t>
      </w:r>
      <w:r>
        <w:t xml:space="preserve"> and thus foci change slightly. At the </w:t>
      </w:r>
      <w:r w:rsidR="00AC6D31">
        <w:t>individual study level</w:t>
      </w:r>
      <w:r>
        <w:t xml:space="preserve">, the choices resulting from focus are logical and grounded in previous research. However, at the overarching level, definitions and measures may -at a certain point- no longer represent the same phenomenon or phenomenal dimension. At that point, any subsequent study should be very careful with the grounding of its model in underpinning literature. </w:t>
      </w:r>
      <w:r w:rsidR="00AC6D31">
        <w:t>Before</w:t>
      </w:r>
      <w:r>
        <w:t xml:space="preserve"> grounding can take place</w:t>
      </w:r>
      <w:r w:rsidR="00AC6D31">
        <w:t xml:space="preserve"> in those cases</w:t>
      </w:r>
      <w:r>
        <w:t xml:space="preserve">, earlier definitions and measures should be </w:t>
      </w:r>
      <w:proofErr w:type="spellStart"/>
      <w:r>
        <w:t>analyzed</w:t>
      </w:r>
      <w:proofErr w:type="spellEnd"/>
      <w:r>
        <w:t xml:space="preserve"> to reveal a possible significant lack of overlap.</w:t>
      </w:r>
    </w:p>
    <w:p w14:paraId="4EE6D442" w14:textId="77777777" w:rsidR="001028A2" w:rsidRDefault="001028A2" w:rsidP="00BD0C1E"/>
    <w:p w14:paraId="0869C75D" w14:textId="4A34F81C" w:rsidR="001028A2" w:rsidRDefault="00AC6D31" w:rsidP="00BD0C1E">
      <w:r>
        <w:t xml:space="preserve">A large </w:t>
      </w:r>
      <w:r w:rsidR="001028A2">
        <w:t>number</w:t>
      </w:r>
      <w:r w:rsidR="001028A2" w:rsidRPr="001B2D92">
        <w:t xml:space="preserve"> of definitions of a particular phenomenon as a fraction of all the articles on that phenomenon</w:t>
      </w:r>
      <w:r>
        <w:t xml:space="preserve"> directly indicates</w:t>
      </w:r>
      <w:r w:rsidRPr="001B2D92">
        <w:t xml:space="preserve"> the co-existence of </w:t>
      </w:r>
      <w:r>
        <w:t xml:space="preserve">significantly </w:t>
      </w:r>
      <w:r w:rsidRPr="001B2D92">
        <w:t>different definitions</w:t>
      </w:r>
      <w:r w:rsidR="001028A2" w:rsidRPr="001B2D92">
        <w:t>.</w:t>
      </w:r>
      <w:r w:rsidR="006331C2">
        <w:t xml:space="preserve"> R</w:t>
      </w:r>
      <w:r w:rsidR="001028A2" w:rsidRPr="001B2D92">
        <w:t>eview articles requesting clarity and unification</w:t>
      </w:r>
      <w:r w:rsidR="006331C2">
        <w:t xml:space="preserve"> are an indirect indicator of phenomenal oversimplification</w:t>
      </w:r>
      <w:r w:rsidR="001028A2">
        <w:t>.</w:t>
      </w:r>
    </w:p>
    <w:p w14:paraId="5D11F707" w14:textId="77777777" w:rsidR="001028A2" w:rsidRPr="001B2D92" w:rsidRDefault="001028A2" w:rsidP="00BD0C1E"/>
    <w:p w14:paraId="153EA2E2" w14:textId="5EB558C3" w:rsidR="001028A2" w:rsidRDefault="00EE4A14" w:rsidP="00BD0C1E">
      <w:r>
        <w:t>A</w:t>
      </w:r>
      <w:r w:rsidR="001028A2">
        <w:t xml:space="preserve"> multitude of conceptualizations can occur between and within disciplines. The same phenomenon can have multiple names, conceptualizations, and operationalizations between disciplines. </w:t>
      </w:r>
      <w:r w:rsidR="001028A2">
        <w:rPr>
          <w:iCs w:val="0"/>
        </w:rPr>
        <w:t>W</w:t>
      </w:r>
      <w:r w:rsidR="001028A2" w:rsidRPr="00172D2B">
        <w:rPr>
          <w:iCs w:val="0"/>
        </w:rPr>
        <w:t>ithin</w:t>
      </w:r>
      <w:r w:rsidR="001028A2" w:rsidRPr="001B2D92">
        <w:t xml:space="preserve"> disciplines</w:t>
      </w:r>
      <w:r w:rsidR="001028A2">
        <w:t>, a phenomenon can be conceptualized and operationalized with</w:t>
      </w:r>
      <w:r w:rsidR="001028A2" w:rsidRPr="001B2D92">
        <w:t xml:space="preserve"> somewhat arbitrary or overlapping dimensions</w:t>
      </w:r>
      <w:r w:rsidR="001028A2">
        <w:t xml:space="preserve">. </w:t>
      </w:r>
      <w:proofErr w:type="spellStart"/>
      <w:r w:rsidR="001028A2">
        <w:t>Multidisciplinarity</w:t>
      </w:r>
      <w:proofErr w:type="spellEnd"/>
      <w:r w:rsidR="001028A2">
        <w:t xml:space="preserve"> is not a symptom of oversimplification, but when paired with </w:t>
      </w:r>
      <w:r w:rsidR="001028A2" w:rsidRPr="001B2D92">
        <w:t>inconsistent results</w:t>
      </w:r>
      <w:r w:rsidR="001028A2">
        <w:t>, oversimplification is a plausible cause.</w:t>
      </w:r>
    </w:p>
    <w:p w14:paraId="1EFB7BB0" w14:textId="77777777" w:rsidR="001028A2" w:rsidRDefault="001028A2" w:rsidP="00CA46E0"/>
    <w:p w14:paraId="30C4E2A2" w14:textId="540191E0" w:rsidR="001028A2" w:rsidRDefault="001028A2" w:rsidP="002A6C8C">
      <w:r>
        <w:t>In section 3, we demonstrated that ma</w:t>
      </w:r>
      <w:r w:rsidRPr="001B2D92">
        <w:t xml:space="preserve">ny alternative definitions of </w:t>
      </w:r>
      <w:r>
        <w:t>individuals'</w:t>
      </w:r>
      <w:r w:rsidRPr="001B2D92">
        <w:t xml:space="preserve"> innovativeness have co-existed for decades. </w:t>
      </w:r>
      <w:r>
        <w:t xml:space="preserve">For signal weakness, we showed that over 60 different </w:t>
      </w:r>
      <w:r>
        <w:lastRenderedPageBreak/>
        <w:t xml:space="preserve">conceptualizations </w:t>
      </w:r>
      <w:r w:rsidR="00AC6D31">
        <w:t>emerged</w:t>
      </w:r>
      <w:r>
        <w:t xml:space="preserve"> since the term's coinage in 1975. In both cases, this led to oversimplification issues. </w:t>
      </w:r>
    </w:p>
    <w:p w14:paraId="0C373693" w14:textId="77777777" w:rsidR="001028A2" w:rsidRPr="001B2D92" w:rsidRDefault="001028A2" w:rsidP="00CA46E0"/>
    <w:p w14:paraId="3D355116" w14:textId="77777777" w:rsidR="001028A2" w:rsidRPr="001B2D92" w:rsidRDefault="001028A2" w:rsidP="00CA46E0"/>
    <w:p w14:paraId="41748EDC" w14:textId="77777777" w:rsidR="001028A2" w:rsidRPr="00CA46E0" w:rsidRDefault="001028A2" w:rsidP="00CA46E0"/>
    <w:p w14:paraId="2F996DE8" w14:textId="77777777" w:rsidR="001028A2" w:rsidRDefault="001028A2" w:rsidP="002F61A8">
      <w:pPr>
        <w:pStyle w:val="Heading3"/>
      </w:pPr>
      <w:r>
        <w:t>Symptoms of Relationship Oversimplification</w:t>
      </w:r>
    </w:p>
    <w:p w14:paraId="2C1A2AE9" w14:textId="2E441ED5" w:rsidR="001028A2" w:rsidRDefault="001028A2" w:rsidP="00CA46E0">
      <w:r>
        <w:t>The second</w:t>
      </w:r>
      <w:r w:rsidRPr="001B2D92">
        <w:t xml:space="preserve"> </w:t>
      </w:r>
      <w:r>
        <w:t>set of symptoms</w:t>
      </w:r>
      <w:r w:rsidRPr="001B2D92">
        <w:t xml:space="preserve"> revolves around the relationship in focus. </w:t>
      </w:r>
      <w:r>
        <w:t>The</w:t>
      </w:r>
      <w:r w:rsidRPr="001B2D92">
        <w:t xml:space="preserve"> type and form of </w:t>
      </w:r>
      <w:r>
        <w:t xml:space="preserve">the </w:t>
      </w:r>
      <w:r w:rsidRPr="001B2D92">
        <w:t xml:space="preserve">relationship can be </w:t>
      </w:r>
      <w:proofErr w:type="spellStart"/>
      <w:r w:rsidR="00E7150F">
        <w:t>misspecified</w:t>
      </w:r>
      <w:proofErr w:type="spellEnd"/>
      <w:r w:rsidRPr="001B2D92">
        <w:t xml:space="preserve">. </w:t>
      </w:r>
      <w:r>
        <w:t>For example, a</w:t>
      </w:r>
      <w:r w:rsidRPr="001B2D92">
        <w:t xml:space="preserve"> cause-and-effect relationship assumes a one-way relationship from the cause to the effect, yet other types of relationships are </w:t>
      </w:r>
      <w:r>
        <w:t>also possible</w:t>
      </w:r>
      <w:r w:rsidRPr="001B2D92">
        <w:t xml:space="preserve">. </w:t>
      </w:r>
    </w:p>
    <w:p w14:paraId="02ECE705" w14:textId="77777777" w:rsidR="001028A2" w:rsidRDefault="001028A2" w:rsidP="00057C5F"/>
    <w:p w14:paraId="55674B09" w14:textId="77777777" w:rsidR="001028A2" w:rsidRDefault="001028A2" w:rsidP="00CA46E0">
      <w:r>
        <w:t>When</w:t>
      </w:r>
      <w:r w:rsidRPr="001B2D92">
        <w:t xml:space="preserve"> phenomena </w:t>
      </w:r>
      <w:r>
        <w:t>consist</w:t>
      </w:r>
      <w:r w:rsidRPr="001B2D92">
        <w:t xml:space="preserve"> of multiple dimensions, </w:t>
      </w:r>
      <w:r>
        <w:t>but</w:t>
      </w:r>
      <w:r w:rsidRPr="001B2D92">
        <w:t xml:space="preserve"> </w:t>
      </w:r>
      <w:r>
        <w:t>research</w:t>
      </w:r>
      <w:r w:rsidRPr="001B2D92">
        <w:t xml:space="preserve"> focus</w:t>
      </w:r>
      <w:r>
        <w:t>es</w:t>
      </w:r>
      <w:r w:rsidRPr="001B2D92">
        <w:t xml:space="preserve"> on </w:t>
      </w:r>
      <w:r>
        <w:t>different singular</w:t>
      </w:r>
      <w:r w:rsidRPr="001B2D92">
        <w:t xml:space="preserve"> dimensions, then </w:t>
      </w:r>
      <w:r>
        <w:t>in</w:t>
      </w:r>
      <w:r w:rsidRPr="001B2D92">
        <w:t xml:space="preserve">consistent results regarding their measurement and </w:t>
      </w:r>
      <w:r>
        <w:t>relationships are</w:t>
      </w:r>
      <w:r w:rsidRPr="001B2D92">
        <w:t xml:space="preserve"> expected. </w:t>
      </w:r>
      <w:r>
        <w:t>A literature review showing confusing results is a red flag for oversimplification.</w:t>
      </w:r>
    </w:p>
    <w:p w14:paraId="76B67627" w14:textId="77777777" w:rsidR="001028A2" w:rsidRDefault="001028A2" w:rsidP="00057C5F"/>
    <w:p w14:paraId="50DFBDDD" w14:textId="5B4614D7" w:rsidR="001028A2" w:rsidRPr="00DB2D0B" w:rsidRDefault="001028A2" w:rsidP="00172D2B">
      <w:r w:rsidRPr="00DB2D0B">
        <w:t xml:space="preserve">Researchers are inclined to simplify phenomenal </w:t>
      </w:r>
      <w:r>
        <w:t>intricacies</w:t>
      </w:r>
      <w:r w:rsidRPr="00DB2D0B">
        <w:t xml:space="preserve"> </w:t>
      </w:r>
      <w:r>
        <w:t>so</w:t>
      </w:r>
      <w:r w:rsidRPr="00DB2D0B">
        <w:t xml:space="preserve"> that their variables focus on </w:t>
      </w:r>
      <w:r>
        <w:t>phenomena'</w:t>
      </w:r>
      <w:r w:rsidRPr="00DB2D0B">
        <w:t xml:space="preserve"> main characteristics and </w:t>
      </w:r>
      <w:proofErr w:type="spellStart"/>
      <w:r w:rsidRPr="00DB2D0B">
        <w:t>behaviors</w:t>
      </w:r>
      <w:proofErr w:type="spellEnd"/>
      <w:r w:rsidRPr="00DB2D0B">
        <w:t xml:space="preserve"> without distorting the assessment of the relationships between phenomena. This simplification is, almost inevitably, a function of the context and </w:t>
      </w:r>
      <w:r>
        <w:t>timeframe</w:t>
      </w:r>
      <w:r w:rsidRPr="00DB2D0B">
        <w:t xml:space="preserve"> in which researchers operate. Since researchers explore similar relationships between phenomena in different contexts and </w:t>
      </w:r>
      <w:r>
        <w:t>timeframes</w:t>
      </w:r>
      <w:r w:rsidRPr="00DB2D0B">
        <w:t xml:space="preserve">, the inconsistency of their results is inevitable. </w:t>
      </w:r>
    </w:p>
    <w:p w14:paraId="32839F54" w14:textId="77777777" w:rsidR="001028A2" w:rsidRDefault="001028A2" w:rsidP="00172D2B">
      <w:pPr>
        <w:rPr>
          <w:highlight w:val="yellow"/>
        </w:rPr>
      </w:pPr>
    </w:p>
    <w:p w14:paraId="7E841D66" w14:textId="77777777" w:rsidR="001028A2" w:rsidRDefault="001028A2" w:rsidP="002F61A8">
      <w:pPr>
        <w:pStyle w:val="Heading3"/>
      </w:pPr>
      <w:r>
        <w:t>Symptoms of Model Contextual Oversimplification</w:t>
      </w:r>
    </w:p>
    <w:p w14:paraId="2D68C1A0" w14:textId="7F6C35FF" w:rsidR="001028A2" w:rsidRPr="001B2D92" w:rsidRDefault="001028A2" w:rsidP="00CA46E0">
      <w:r w:rsidRPr="001B2D92">
        <w:t xml:space="preserve">A final </w:t>
      </w:r>
      <w:r>
        <w:t>set of symptoms</w:t>
      </w:r>
      <w:r w:rsidRPr="001B2D92">
        <w:t xml:space="preserve"> revolves around the context in which the relationship between the phenomena is assessed. The context may include other phenomena </w:t>
      </w:r>
      <w:r w:rsidR="00AC6D31">
        <w:t>affecting the cause-and-effect relationship</w:t>
      </w:r>
      <w:r w:rsidRPr="001B2D92">
        <w:t>.</w:t>
      </w:r>
    </w:p>
    <w:p w14:paraId="26D8DC6F" w14:textId="77777777" w:rsidR="001028A2" w:rsidRPr="00CA46E0" w:rsidRDefault="001028A2" w:rsidP="00172D2B">
      <w:pPr>
        <w:rPr>
          <w:highlight w:val="yellow"/>
        </w:rPr>
      </w:pPr>
    </w:p>
    <w:p w14:paraId="688D68D6" w14:textId="77777777" w:rsidR="001028A2" w:rsidRPr="001B2D92" w:rsidRDefault="001028A2" w:rsidP="00172D2B">
      <w:r w:rsidRPr="00CA46E0">
        <w:t xml:space="preserve">In the example </w:t>
      </w:r>
      <w:r>
        <w:t>of</w:t>
      </w:r>
      <w:r w:rsidRPr="00CA46E0">
        <w:t xml:space="preserve"> innovativeness, we have shown how the context and </w:t>
      </w:r>
      <w:r>
        <w:t>timeframe</w:t>
      </w:r>
      <w:r w:rsidRPr="00CA46E0">
        <w:t xml:space="preserve"> of research on innovation diffusion </w:t>
      </w:r>
      <w:r>
        <w:t>have</w:t>
      </w:r>
      <w:r w:rsidRPr="00CA46E0">
        <w:t xml:space="preserve"> caused particular simplifications. The first authors, Ryan and Gross, meticulously described the context and </w:t>
      </w:r>
      <w:r>
        <w:t>timeframe</w:t>
      </w:r>
      <w:r w:rsidRPr="00CA46E0">
        <w:t xml:space="preserve"> in which they formulated their innovation diffusion model: </w:t>
      </w:r>
      <w:r>
        <w:t>US farmers</w:t>
      </w:r>
      <w:r w:rsidRPr="00CA46E0">
        <w:t xml:space="preserve"> adopti</w:t>
      </w:r>
      <w:r>
        <w:t>ng</w:t>
      </w:r>
      <w:r w:rsidRPr="00CA46E0">
        <w:t xml:space="preserve"> hybrid corn </w:t>
      </w:r>
      <w:r w:rsidRPr="001B2D92">
        <w:t>around 1940 (</w:t>
      </w:r>
      <w:r>
        <w:t>Ryan and Gross, 1948)</w:t>
      </w:r>
      <w:r w:rsidRPr="001B2D92">
        <w:t>.</w:t>
      </w:r>
    </w:p>
    <w:p w14:paraId="13FBC3C5" w14:textId="77777777" w:rsidR="001028A2" w:rsidRPr="001B2D92" w:rsidRDefault="001028A2" w:rsidP="00172D2B"/>
    <w:p w14:paraId="3C9210DE" w14:textId="771EA57C" w:rsidR="001028A2" w:rsidRDefault="001028A2" w:rsidP="008526B6">
      <w:r w:rsidRPr="001B2D92">
        <w:t>Moreover, the simplification</w:t>
      </w:r>
      <w:r>
        <w:t>s</w:t>
      </w:r>
      <w:r w:rsidRPr="001B2D92">
        <w:t xml:space="preserve"> researchers adopt are a function of the</w:t>
      </w:r>
      <w:r>
        <w:t>ir</w:t>
      </w:r>
      <w:r w:rsidRPr="001B2D92">
        <w:t xml:space="preserve"> </w:t>
      </w:r>
      <w:r>
        <w:t>research’s goal. Their goal determines</w:t>
      </w:r>
      <w:r w:rsidRPr="001B2D92">
        <w:t xml:space="preserve"> the perspective from which they observe the phenomena, relationship</w:t>
      </w:r>
      <w:r>
        <w:t>,</w:t>
      </w:r>
      <w:r w:rsidRPr="001B2D92">
        <w:t xml:space="preserve"> and context and the level of analysis </w:t>
      </w:r>
      <w:r>
        <w:t>they choose</w:t>
      </w:r>
      <w:r w:rsidRPr="001B2D92">
        <w:t xml:space="preserve">. </w:t>
      </w:r>
      <w:r>
        <w:t>Therefore, si</w:t>
      </w:r>
      <w:r w:rsidRPr="001B2D92">
        <w:t>mplification</w:t>
      </w:r>
      <w:r>
        <w:t>s</w:t>
      </w:r>
      <w:r w:rsidRPr="001B2D92">
        <w:t xml:space="preserve"> will </w:t>
      </w:r>
      <w:r>
        <w:t>vary</w:t>
      </w:r>
      <w:r w:rsidRPr="001B2D92">
        <w:t xml:space="preserve"> widely because goals and </w:t>
      </w:r>
      <w:r>
        <w:t>researchers'</w:t>
      </w:r>
      <w:r w:rsidRPr="001B2D92">
        <w:t xml:space="preserve"> </w:t>
      </w:r>
      <w:r>
        <w:t>perspectives</w:t>
      </w:r>
      <w:r w:rsidR="00AC6D31">
        <w:t xml:space="preserve"> vary</w:t>
      </w:r>
      <w:r w:rsidRPr="001B2D92">
        <w:t xml:space="preserve">. </w:t>
      </w:r>
      <w:r>
        <w:t>For example, economic theories serve varying purposes</w:t>
      </w:r>
      <w:r w:rsidR="00AC6D31">
        <w:t>,</w:t>
      </w:r>
      <w:r w:rsidRPr="001B2D92">
        <w:t xml:space="preserve"> </w:t>
      </w:r>
      <w:r>
        <w:t>like</w:t>
      </w:r>
      <w:r w:rsidRPr="001B2D92">
        <w:t xml:space="preserve"> explain</w:t>
      </w:r>
      <w:r>
        <w:t>ing</w:t>
      </w:r>
      <w:r w:rsidRPr="001B2D92">
        <w:t xml:space="preserve"> unemployment and inflation </w:t>
      </w:r>
      <w:r>
        <w:t xml:space="preserve">as well as </w:t>
      </w:r>
      <w:r w:rsidRPr="001B2D92">
        <w:t>innovativeness</w:t>
      </w:r>
      <w:r>
        <w:t xml:space="preserve"> in a</w:t>
      </w:r>
      <w:r w:rsidRPr="001B2D92">
        <w:t xml:space="preserve"> country. The goal </w:t>
      </w:r>
      <w:r w:rsidR="00AC6D31">
        <w:t>is for</w:t>
      </w:r>
      <w:r w:rsidRPr="001B2D92">
        <w:t xml:space="preserve"> researchers </w:t>
      </w:r>
      <w:r w:rsidR="00AC6D31">
        <w:t xml:space="preserve">to </w:t>
      </w:r>
      <w:r w:rsidRPr="001B2D92">
        <w:t>emphasize particular phenomena and discard other phenomena</w:t>
      </w:r>
      <w:r w:rsidR="00AC6D31">
        <w:t>; hence,</w:t>
      </w:r>
      <w:r w:rsidRPr="001B2D92">
        <w:t xml:space="preserve"> economic theories conceptualize and operationalize a country </w:t>
      </w:r>
      <w:r>
        <w:t>entirely</w:t>
      </w:r>
      <w:r w:rsidRPr="001B2D92">
        <w:t xml:space="preserve"> differently. An example of varying perspectives is provided by differences between models of innovation in an industry seen from </w:t>
      </w:r>
      <w:r>
        <w:t xml:space="preserve">a government's </w:t>
      </w:r>
      <w:r w:rsidR="00AC6D31">
        <w:t>or</w:t>
      </w:r>
      <w:r>
        <w:t xml:space="preserve"> a company's perspective</w:t>
      </w:r>
      <w:r w:rsidRPr="001B2D92">
        <w:t>.</w:t>
      </w:r>
    </w:p>
    <w:p w14:paraId="4A9DE63F" w14:textId="77777777" w:rsidR="001028A2" w:rsidRDefault="001028A2" w:rsidP="008526B6"/>
    <w:p w14:paraId="2696D14F" w14:textId="68F566C1" w:rsidR="001028A2" w:rsidRDefault="001028A2" w:rsidP="008526B6">
      <w:r>
        <w:t>Checking findings from a systematic literature review for oversimplification symptoms may prompt researchers to dig deeper by reading the table from right to left. If a symptom mentioned in table 1</w:t>
      </w:r>
      <w:r w:rsidR="00AC6D31">
        <w:t>,</w:t>
      </w:r>
      <w:r>
        <w:t xml:space="preserve"> column 4 surfaces, columns 1-3 may shed light on where, when, and how much oversimplification occurred in individual studies. A deeper insight </w:t>
      </w:r>
      <w:r w:rsidR="00EE4A14">
        <w:t>into</w:t>
      </w:r>
      <w:r>
        <w:t xml:space="preserve"> its causes can help researchers find ways, logically or empirically</w:t>
      </w:r>
      <w:r w:rsidR="00AC6D31">
        <w:t>,</w:t>
      </w:r>
      <w:r>
        <w:t xml:space="preserve"> to reconcile </w:t>
      </w:r>
      <w:r w:rsidR="00EE4A14">
        <w:t xml:space="preserve">the </w:t>
      </w:r>
      <w:r>
        <w:t xml:space="preserve">phenomenal, </w:t>
      </w:r>
      <w:r>
        <w:lastRenderedPageBreak/>
        <w:t>relationship</w:t>
      </w:r>
      <w:r w:rsidR="00EE4A14">
        <w:t>,</w:t>
      </w:r>
      <w:r>
        <w:t xml:space="preserve"> or contextual differences at the individual level instead of adding to the </w:t>
      </w:r>
      <w:r w:rsidR="00EE4A14">
        <w:t>confusion</w:t>
      </w:r>
      <w:r>
        <w:t xml:space="preserve"> at the overarching level.</w:t>
      </w:r>
    </w:p>
    <w:p w14:paraId="02E8960D" w14:textId="77777777" w:rsidR="001028A2" w:rsidRDefault="001028A2" w:rsidP="008526B6"/>
    <w:p w14:paraId="2FD115BD" w14:textId="77777777" w:rsidR="001028A2" w:rsidRDefault="001028A2" w:rsidP="008526B6">
      <w:r>
        <w:t>In the next section, we will apply the table to possible up- or downgrades of model complexity.</w:t>
      </w:r>
    </w:p>
    <w:p w14:paraId="033BC32A" w14:textId="77777777" w:rsidR="001028A2" w:rsidRDefault="001028A2" w:rsidP="008526B6"/>
    <w:p w14:paraId="26BAE206" w14:textId="3272F8EF" w:rsidR="001028A2" w:rsidRPr="001B2D92" w:rsidRDefault="001028A2" w:rsidP="00B96B98">
      <w:pPr>
        <w:pStyle w:val="Heading2"/>
      </w:pPr>
      <w:r>
        <w:t>Checking Underpinning Models</w:t>
      </w:r>
      <w:r w:rsidRPr="001B2D92">
        <w:t xml:space="preserve"> </w:t>
      </w:r>
      <w:r>
        <w:t>for Oversimplification</w:t>
      </w:r>
    </w:p>
    <w:p w14:paraId="6A7DC9C2" w14:textId="2973E989" w:rsidR="001028A2" w:rsidRDefault="001028A2" w:rsidP="008526B6">
      <w:r>
        <w:t xml:space="preserve">Reading table </w:t>
      </w:r>
      <w:r w:rsidR="00E7150F">
        <w:t>2</w:t>
      </w:r>
      <w:r w:rsidR="00AC6D31">
        <w:t>,</w:t>
      </w:r>
      <w:r>
        <w:t xml:space="preserve"> column 3, researchers can determine the level of complexity in model components and stages and deliberately decide if the chosen level does justice to the real-world situation the components represent.</w:t>
      </w:r>
    </w:p>
    <w:p w14:paraId="76B2168D" w14:textId="77777777" w:rsidR="001028A2" w:rsidRDefault="001028A2" w:rsidP="008526B6"/>
    <w:p w14:paraId="291821D3" w14:textId="77777777" w:rsidR="001028A2" w:rsidRDefault="001028A2" w:rsidP="008526B6">
      <w:r>
        <w:t xml:space="preserve">When symptoms of oversimplification occur, the first step is to reflect on the extent of captured complexity in model components. </w:t>
      </w:r>
    </w:p>
    <w:p w14:paraId="1DD66635" w14:textId="77777777" w:rsidR="001028A2" w:rsidRDefault="001028A2" w:rsidP="008526B6"/>
    <w:p w14:paraId="451BCED4" w14:textId="76603A96" w:rsidR="001028A2" w:rsidRDefault="001028A2" w:rsidP="001C1C7B">
      <w:r>
        <w:t xml:space="preserve">To manage oversimplification, researchers must be aware that a continuous progression of complexity exists. Real-world complexity ranges from none to infinite, and its existence can remain unseen to wholly understood. Hence, models can vary </w:t>
      </w:r>
      <w:r w:rsidR="00C0625B">
        <w:t>significantly</w:t>
      </w:r>
      <w:r>
        <w:t xml:space="preserve"> in the extent of complexity captured in the model components.</w:t>
      </w:r>
    </w:p>
    <w:p w14:paraId="56DA711B" w14:textId="77777777" w:rsidR="001028A2" w:rsidRDefault="001028A2" w:rsidP="001C1C7B"/>
    <w:p w14:paraId="15320DB3" w14:textId="2930B032" w:rsidR="001028A2" w:rsidRPr="00667A7C" w:rsidRDefault="00C0625B" w:rsidP="001C1C7B">
      <w:r>
        <w:t>To manage</w:t>
      </w:r>
      <w:r w:rsidR="001028A2">
        <w:t xml:space="preserve"> oversimplification, we have aggregated component complexity into model complexity</w:t>
      </w:r>
      <w:r>
        <w:t>,</w:t>
      </w:r>
      <w:r w:rsidR="001028A2">
        <w:t xml:space="preserve"> as shown in </w:t>
      </w:r>
      <w:r>
        <w:t>Table</w:t>
      </w:r>
      <w:r w:rsidR="001028A2">
        <w:t xml:space="preserve"> </w:t>
      </w:r>
      <w:r w:rsidR="00E7150F">
        <w:t>3</w:t>
      </w:r>
      <w:r w:rsidR="001028A2">
        <w:t xml:space="preserve">. We distinguish four levels of captured complexity. </w:t>
      </w:r>
      <w:r w:rsidR="001028A2" w:rsidRPr="00667A7C">
        <w:t xml:space="preserve">A 'clear model' is presented in the first level, containing two obvious one-dimensional variables. One variable has a linear effect on the other, independent of context. In the fourth level, a 'cryptic model' is presented in which multiple overlapping and </w:t>
      </w:r>
      <w:r w:rsidR="006133A8">
        <w:t>multi-dimensional</w:t>
      </w:r>
      <w:r w:rsidR="001028A2" w:rsidRPr="00667A7C">
        <w:t xml:space="preserve"> variables have chaotic relationships in a fuzzy context.</w:t>
      </w:r>
    </w:p>
    <w:p w14:paraId="3C444D4A" w14:textId="77777777" w:rsidR="001028A2" w:rsidRDefault="001028A2" w:rsidP="001C1C7B"/>
    <w:p w14:paraId="2355F1BE" w14:textId="77777777" w:rsidR="001028A2" w:rsidRDefault="001028A2" w:rsidP="001C1C7B">
      <w:r>
        <w:t>Levels of intricacies differ in the detailing a model requires to keep resembling the real-world problem it tries to replicate. The determinism of the correct level in the case of a particular research project is done through comparison with the description of the intricacies per category per level.</w:t>
      </w:r>
    </w:p>
    <w:p w14:paraId="3327C20B" w14:textId="77777777" w:rsidR="001028A2" w:rsidRDefault="001028A2" w:rsidP="001C1C7B"/>
    <w:tbl>
      <w:tblPr>
        <w:tblStyle w:val="TableGrid"/>
        <w:tblW w:w="0" w:type="auto"/>
        <w:tblLayout w:type="fixed"/>
        <w:tblLook w:val="04A0" w:firstRow="1" w:lastRow="0" w:firstColumn="1" w:lastColumn="0" w:noHBand="0" w:noVBand="1"/>
      </w:tblPr>
      <w:tblGrid>
        <w:gridCol w:w="421"/>
        <w:gridCol w:w="1559"/>
        <w:gridCol w:w="1701"/>
        <w:gridCol w:w="1772"/>
        <w:gridCol w:w="1736"/>
        <w:gridCol w:w="1737"/>
      </w:tblGrid>
      <w:tr w:rsidR="001028A2" w14:paraId="55D3D9E9" w14:textId="77777777" w:rsidTr="00F24A17">
        <w:trPr>
          <w:trHeight w:val="479"/>
        </w:trPr>
        <w:tc>
          <w:tcPr>
            <w:tcW w:w="8926" w:type="dxa"/>
            <w:gridSpan w:val="6"/>
            <w:shd w:val="clear" w:color="auto" w:fill="F2F2F2" w:themeFill="background1" w:themeFillShade="F2"/>
            <w:vAlign w:val="center"/>
          </w:tcPr>
          <w:p w14:paraId="174BE66E" w14:textId="1ABA88C0" w:rsidR="001028A2" w:rsidRPr="00667A7C" w:rsidRDefault="001028A2" w:rsidP="00F24A17">
            <w:pPr>
              <w:jc w:val="center"/>
              <w:rPr>
                <w:b/>
              </w:rPr>
            </w:pPr>
            <w:r>
              <w:rPr>
                <w:b/>
              </w:rPr>
              <w:t xml:space="preserve">Table </w:t>
            </w:r>
            <w:r w:rsidR="00E7150F">
              <w:rPr>
                <w:b/>
              </w:rPr>
              <w:t>3</w:t>
            </w:r>
            <w:r>
              <w:rPr>
                <w:b/>
              </w:rPr>
              <w:t>. Model Complexity</w:t>
            </w:r>
          </w:p>
        </w:tc>
      </w:tr>
      <w:tr w:rsidR="001028A2" w:rsidRPr="001D7786" w14:paraId="2029B75B" w14:textId="77777777" w:rsidTr="001D7786">
        <w:tc>
          <w:tcPr>
            <w:tcW w:w="421" w:type="dxa"/>
            <w:vMerge w:val="restart"/>
            <w:shd w:val="clear" w:color="auto" w:fill="F2F2F2" w:themeFill="background1" w:themeFillShade="F2"/>
          </w:tcPr>
          <w:p w14:paraId="3B5B9237" w14:textId="77777777" w:rsidR="001028A2" w:rsidRPr="001D7786" w:rsidRDefault="001028A2" w:rsidP="009C336B">
            <w:pPr>
              <w:rPr>
                <w:sz w:val="18"/>
                <w:szCs w:val="18"/>
              </w:rPr>
            </w:pPr>
          </w:p>
        </w:tc>
        <w:tc>
          <w:tcPr>
            <w:tcW w:w="1559" w:type="dxa"/>
            <w:vMerge w:val="restart"/>
            <w:shd w:val="clear" w:color="auto" w:fill="F2F2F2" w:themeFill="background1" w:themeFillShade="F2"/>
            <w:vAlign w:val="bottom"/>
          </w:tcPr>
          <w:p w14:paraId="43052843" w14:textId="77777777" w:rsidR="001028A2" w:rsidRPr="001D7786" w:rsidRDefault="001028A2" w:rsidP="001D7786">
            <w:pPr>
              <w:rPr>
                <w:sz w:val="18"/>
                <w:szCs w:val="18"/>
              </w:rPr>
            </w:pPr>
            <w:r w:rsidRPr="001D7786">
              <w:rPr>
                <w:b/>
                <w:bCs/>
                <w:sz w:val="18"/>
                <w:szCs w:val="18"/>
              </w:rPr>
              <w:t>Component</w:t>
            </w:r>
          </w:p>
        </w:tc>
        <w:tc>
          <w:tcPr>
            <w:tcW w:w="6946" w:type="dxa"/>
            <w:gridSpan w:val="4"/>
            <w:shd w:val="clear" w:color="auto" w:fill="F2F2F2" w:themeFill="background1" w:themeFillShade="F2"/>
          </w:tcPr>
          <w:p w14:paraId="37E67BD7" w14:textId="77777777" w:rsidR="001028A2" w:rsidRPr="001D7786" w:rsidRDefault="001028A2" w:rsidP="009C336B">
            <w:pPr>
              <w:jc w:val="center"/>
              <w:rPr>
                <w:b/>
                <w:sz w:val="18"/>
                <w:szCs w:val="18"/>
              </w:rPr>
            </w:pPr>
            <w:r w:rsidRPr="001D7786">
              <w:rPr>
                <w:b/>
                <w:sz w:val="18"/>
                <w:szCs w:val="18"/>
              </w:rPr>
              <w:t>Level of Captured Complexity</w:t>
            </w:r>
          </w:p>
        </w:tc>
      </w:tr>
      <w:tr w:rsidR="001028A2" w:rsidRPr="001D7786" w14:paraId="1CFE60AD" w14:textId="77777777" w:rsidTr="001D7786">
        <w:tc>
          <w:tcPr>
            <w:tcW w:w="421" w:type="dxa"/>
            <w:vMerge/>
            <w:shd w:val="clear" w:color="auto" w:fill="F2F2F2" w:themeFill="background1" w:themeFillShade="F2"/>
          </w:tcPr>
          <w:p w14:paraId="7B6BE623" w14:textId="77777777" w:rsidR="001028A2" w:rsidRPr="001D7786" w:rsidRDefault="001028A2" w:rsidP="009C336B">
            <w:pPr>
              <w:rPr>
                <w:b/>
                <w:bCs/>
                <w:sz w:val="18"/>
                <w:szCs w:val="18"/>
              </w:rPr>
            </w:pPr>
          </w:p>
        </w:tc>
        <w:tc>
          <w:tcPr>
            <w:tcW w:w="1559" w:type="dxa"/>
            <w:vMerge/>
            <w:shd w:val="clear" w:color="auto" w:fill="F2F2F2" w:themeFill="background1" w:themeFillShade="F2"/>
          </w:tcPr>
          <w:p w14:paraId="7568C2E0" w14:textId="77777777" w:rsidR="001028A2" w:rsidRPr="001D7786" w:rsidRDefault="001028A2" w:rsidP="009C336B">
            <w:pPr>
              <w:rPr>
                <w:b/>
                <w:bCs/>
                <w:sz w:val="18"/>
                <w:szCs w:val="18"/>
              </w:rPr>
            </w:pPr>
          </w:p>
        </w:tc>
        <w:tc>
          <w:tcPr>
            <w:tcW w:w="1701" w:type="dxa"/>
            <w:shd w:val="clear" w:color="auto" w:fill="F2F2F2" w:themeFill="background1" w:themeFillShade="F2"/>
          </w:tcPr>
          <w:p w14:paraId="4F08F672" w14:textId="77777777" w:rsidR="001028A2" w:rsidRPr="001D7786" w:rsidRDefault="001028A2" w:rsidP="009C336B">
            <w:pPr>
              <w:rPr>
                <w:b/>
                <w:bCs/>
                <w:sz w:val="18"/>
                <w:szCs w:val="18"/>
              </w:rPr>
            </w:pPr>
            <w:r w:rsidRPr="001D7786">
              <w:rPr>
                <w:b/>
                <w:bCs/>
                <w:sz w:val="18"/>
                <w:szCs w:val="18"/>
              </w:rPr>
              <w:t>Level 1</w:t>
            </w:r>
          </w:p>
        </w:tc>
        <w:tc>
          <w:tcPr>
            <w:tcW w:w="1772" w:type="dxa"/>
            <w:shd w:val="clear" w:color="auto" w:fill="F2F2F2" w:themeFill="background1" w:themeFillShade="F2"/>
          </w:tcPr>
          <w:p w14:paraId="25E362FC" w14:textId="77777777" w:rsidR="001028A2" w:rsidRPr="001D7786" w:rsidRDefault="001028A2" w:rsidP="009C336B">
            <w:pPr>
              <w:rPr>
                <w:b/>
                <w:bCs/>
                <w:sz w:val="18"/>
                <w:szCs w:val="18"/>
              </w:rPr>
            </w:pPr>
            <w:r w:rsidRPr="001D7786">
              <w:rPr>
                <w:b/>
                <w:bCs/>
                <w:sz w:val="18"/>
                <w:szCs w:val="18"/>
              </w:rPr>
              <w:t>Level 2</w:t>
            </w:r>
          </w:p>
        </w:tc>
        <w:tc>
          <w:tcPr>
            <w:tcW w:w="1736" w:type="dxa"/>
            <w:shd w:val="clear" w:color="auto" w:fill="F2F2F2" w:themeFill="background1" w:themeFillShade="F2"/>
          </w:tcPr>
          <w:p w14:paraId="1F5922C8" w14:textId="77777777" w:rsidR="001028A2" w:rsidRPr="001D7786" w:rsidRDefault="001028A2" w:rsidP="009C336B">
            <w:pPr>
              <w:rPr>
                <w:b/>
                <w:bCs/>
                <w:sz w:val="18"/>
                <w:szCs w:val="18"/>
              </w:rPr>
            </w:pPr>
            <w:r w:rsidRPr="001D7786">
              <w:rPr>
                <w:b/>
                <w:bCs/>
                <w:sz w:val="18"/>
                <w:szCs w:val="18"/>
              </w:rPr>
              <w:t>Level 3</w:t>
            </w:r>
          </w:p>
        </w:tc>
        <w:tc>
          <w:tcPr>
            <w:tcW w:w="1737" w:type="dxa"/>
            <w:shd w:val="clear" w:color="auto" w:fill="F2F2F2" w:themeFill="background1" w:themeFillShade="F2"/>
          </w:tcPr>
          <w:p w14:paraId="39982634" w14:textId="77777777" w:rsidR="001028A2" w:rsidRPr="001D7786" w:rsidRDefault="001028A2" w:rsidP="009C336B">
            <w:pPr>
              <w:rPr>
                <w:b/>
                <w:bCs/>
                <w:sz w:val="18"/>
                <w:szCs w:val="18"/>
              </w:rPr>
            </w:pPr>
            <w:r w:rsidRPr="001D7786">
              <w:rPr>
                <w:b/>
                <w:bCs/>
                <w:sz w:val="18"/>
                <w:szCs w:val="18"/>
              </w:rPr>
              <w:t>Level 4</w:t>
            </w:r>
          </w:p>
        </w:tc>
      </w:tr>
      <w:tr w:rsidR="001028A2" w:rsidRPr="001D7786" w14:paraId="66F58147" w14:textId="77777777" w:rsidTr="001D7786">
        <w:trPr>
          <w:trHeight w:val="1134"/>
        </w:trPr>
        <w:tc>
          <w:tcPr>
            <w:tcW w:w="421" w:type="dxa"/>
            <w:vMerge w:val="restart"/>
            <w:shd w:val="clear" w:color="auto" w:fill="F2F2F2" w:themeFill="background1" w:themeFillShade="F2"/>
            <w:textDirection w:val="btLr"/>
          </w:tcPr>
          <w:p w14:paraId="65CF80C5" w14:textId="77777777" w:rsidR="001028A2" w:rsidRPr="001D7786" w:rsidRDefault="001028A2" w:rsidP="009C336B">
            <w:pPr>
              <w:ind w:left="113" w:right="113"/>
              <w:jc w:val="center"/>
              <w:rPr>
                <w:b/>
                <w:sz w:val="18"/>
                <w:szCs w:val="18"/>
              </w:rPr>
            </w:pPr>
            <w:r w:rsidRPr="001D7786">
              <w:rPr>
                <w:b/>
                <w:sz w:val="18"/>
                <w:szCs w:val="18"/>
              </w:rPr>
              <w:t>Determinism</w:t>
            </w:r>
          </w:p>
        </w:tc>
        <w:tc>
          <w:tcPr>
            <w:tcW w:w="1559" w:type="dxa"/>
          </w:tcPr>
          <w:p w14:paraId="648C010C" w14:textId="77777777" w:rsidR="001028A2" w:rsidRPr="001D7786" w:rsidRDefault="001028A2" w:rsidP="009C336B">
            <w:pPr>
              <w:rPr>
                <w:i/>
                <w:sz w:val="18"/>
                <w:szCs w:val="18"/>
              </w:rPr>
            </w:pPr>
            <w:r w:rsidRPr="001D7786">
              <w:rPr>
                <w:i/>
                <w:sz w:val="18"/>
                <w:szCs w:val="18"/>
              </w:rPr>
              <w:t>Model</w:t>
            </w:r>
          </w:p>
        </w:tc>
        <w:tc>
          <w:tcPr>
            <w:tcW w:w="1701" w:type="dxa"/>
            <w:shd w:val="clear" w:color="auto" w:fill="auto"/>
          </w:tcPr>
          <w:p w14:paraId="6A111062" w14:textId="77777777" w:rsidR="001028A2" w:rsidRPr="001D7786" w:rsidRDefault="001028A2" w:rsidP="009C336B">
            <w:pPr>
              <w:jc w:val="center"/>
              <w:rPr>
                <w:sz w:val="18"/>
                <w:szCs w:val="18"/>
              </w:rPr>
            </w:pPr>
            <w:r w:rsidRPr="001D7786">
              <w:rPr>
                <w:sz w:val="18"/>
                <w:szCs w:val="18"/>
              </w:rPr>
              <w:t>Clear Model</w:t>
            </w:r>
            <w:r w:rsidRPr="001D7786">
              <w:rPr>
                <w:noProof/>
                <w:sz w:val="18"/>
                <w:szCs w:val="18"/>
              </w:rPr>
              <w:drawing>
                <wp:inline distT="0" distB="0" distL="0" distR="0" wp14:anchorId="1B551087" wp14:editId="2967BD8C">
                  <wp:extent cx="720000" cy="7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c>
          <w:tcPr>
            <w:tcW w:w="1772" w:type="dxa"/>
            <w:shd w:val="clear" w:color="auto" w:fill="auto"/>
          </w:tcPr>
          <w:p w14:paraId="2BAE7670" w14:textId="77777777" w:rsidR="001028A2" w:rsidRPr="001D7786" w:rsidRDefault="001028A2" w:rsidP="009C336B">
            <w:pPr>
              <w:jc w:val="center"/>
              <w:rPr>
                <w:sz w:val="18"/>
                <w:szCs w:val="18"/>
              </w:rPr>
            </w:pPr>
            <w:r w:rsidRPr="001D7786">
              <w:rPr>
                <w:sz w:val="18"/>
                <w:szCs w:val="18"/>
              </w:rPr>
              <w:t>Complex Model</w:t>
            </w:r>
            <w:r w:rsidRPr="001D7786">
              <w:rPr>
                <w:noProof/>
                <w:sz w:val="18"/>
                <w:szCs w:val="18"/>
              </w:rPr>
              <w:drawing>
                <wp:inline distT="0" distB="0" distL="0" distR="0" wp14:anchorId="0BDF67AC" wp14:editId="1498F3B9">
                  <wp:extent cx="720000" cy="7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c>
          <w:tcPr>
            <w:tcW w:w="1736" w:type="dxa"/>
            <w:shd w:val="clear" w:color="auto" w:fill="auto"/>
          </w:tcPr>
          <w:p w14:paraId="5F0283AC" w14:textId="77777777" w:rsidR="001028A2" w:rsidRPr="001D7786" w:rsidRDefault="001028A2" w:rsidP="009C336B">
            <w:pPr>
              <w:jc w:val="center"/>
              <w:rPr>
                <w:sz w:val="18"/>
                <w:szCs w:val="18"/>
              </w:rPr>
            </w:pPr>
            <w:r w:rsidRPr="001D7786">
              <w:rPr>
                <w:sz w:val="18"/>
                <w:szCs w:val="18"/>
              </w:rPr>
              <w:t>Clouded Model</w:t>
            </w:r>
            <w:r w:rsidRPr="001D7786">
              <w:rPr>
                <w:noProof/>
                <w:sz w:val="18"/>
                <w:szCs w:val="18"/>
              </w:rPr>
              <w:t xml:space="preserve"> </w:t>
            </w:r>
            <w:r w:rsidRPr="001D7786">
              <w:rPr>
                <w:noProof/>
                <w:sz w:val="18"/>
                <w:szCs w:val="18"/>
              </w:rPr>
              <w:drawing>
                <wp:inline distT="0" distB="0" distL="0" distR="0" wp14:anchorId="4ACAC990" wp14:editId="60A36C7B">
                  <wp:extent cx="720000" cy="7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c>
          <w:tcPr>
            <w:tcW w:w="1737" w:type="dxa"/>
            <w:shd w:val="clear" w:color="auto" w:fill="auto"/>
          </w:tcPr>
          <w:p w14:paraId="7E824748" w14:textId="77777777" w:rsidR="001028A2" w:rsidRPr="001D7786" w:rsidRDefault="001028A2" w:rsidP="009C336B">
            <w:pPr>
              <w:jc w:val="center"/>
              <w:rPr>
                <w:sz w:val="18"/>
                <w:szCs w:val="18"/>
              </w:rPr>
            </w:pPr>
            <w:r w:rsidRPr="001D7786">
              <w:rPr>
                <w:sz w:val="18"/>
                <w:szCs w:val="18"/>
              </w:rPr>
              <w:t>Cryptic Model</w:t>
            </w:r>
            <w:r w:rsidRPr="001D7786">
              <w:rPr>
                <w:noProof/>
                <w:sz w:val="18"/>
                <w:szCs w:val="18"/>
              </w:rPr>
              <w:t xml:space="preserve"> </w:t>
            </w:r>
            <w:r w:rsidRPr="001D7786">
              <w:rPr>
                <w:noProof/>
                <w:sz w:val="18"/>
                <w:szCs w:val="18"/>
              </w:rPr>
              <w:drawing>
                <wp:inline distT="0" distB="0" distL="0" distR="0" wp14:anchorId="78859C59" wp14:editId="38CBF13A">
                  <wp:extent cx="720000" cy="7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1028A2" w14:paraId="731A3974" w14:textId="77777777" w:rsidTr="001D7786">
        <w:tc>
          <w:tcPr>
            <w:tcW w:w="421" w:type="dxa"/>
            <w:vMerge/>
            <w:shd w:val="clear" w:color="auto" w:fill="F2F2F2" w:themeFill="background1" w:themeFillShade="F2"/>
          </w:tcPr>
          <w:p w14:paraId="736D5ED3" w14:textId="77777777" w:rsidR="001028A2" w:rsidRDefault="001028A2" w:rsidP="009C336B"/>
        </w:tc>
        <w:tc>
          <w:tcPr>
            <w:tcW w:w="1559" w:type="dxa"/>
          </w:tcPr>
          <w:p w14:paraId="45DBC348" w14:textId="77777777" w:rsidR="001028A2" w:rsidRPr="001D7786" w:rsidRDefault="001028A2" w:rsidP="009C336B">
            <w:pPr>
              <w:rPr>
                <w:i/>
                <w:sz w:val="18"/>
                <w:szCs w:val="18"/>
              </w:rPr>
            </w:pPr>
            <w:r w:rsidRPr="001D7786">
              <w:rPr>
                <w:i/>
                <w:sz w:val="18"/>
                <w:szCs w:val="18"/>
              </w:rPr>
              <w:t>Phenomena</w:t>
            </w:r>
          </w:p>
        </w:tc>
        <w:tc>
          <w:tcPr>
            <w:tcW w:w="1701" w:type="dxa"/>
            <w:shd w:val="clear" w:color="auto" w:fill="auto"/>
          </w:tcPr>
          <w:p w14:paraId="1ADF7A19" w14:textId="77777777" w:rsidR="001028A2" w:rsidRPr="001D7786" w:rsidRDefault="001028A2" w:rsidP="009C336B">
            <w:pPr>
              <w:rPr>
                <w:sz w:val="18"/>
                <w:szCs w:val="18"/>
              </w:rPr>
            </w:pPr>
            <w:r w:rsidRPr="001D7786">
              <w:rPr>
                <w:sz w:val="18"/>
                <w:szCs w:val="18"/>
              </w:rPr>
              <w:t>Obvious variables</w:t>
            </w:r>
          </w:p>
        </w:tc>
        <w:tc>
          <w:tcPr>
            <w:tcW w:w="1772" w:type="dxa"/>
            <w:shd w:val="clear" w:color="auto" w:fill="auto"/>
          </w:tcPr>
          <w:p w14:paraId="0A5BDBDD" w14:textId="77777777" w:rsidR="001028A2" w:rsidRPr="001D7786" w:rsidRDefault="001028A2" w:rsidP="009C336B">
            <w:pPr>
              <w:rPr>
                <w:sz w:val="18"/>
                <w:szCs w:val="18"/>
              </w:rPr>
            </w:pPr>
            <w:r w:rsidRPr="001D7786">
              <w:rPr>
                <w:sz w:val="18"/>
                <w:szCs w:val="18"/>
              </w:rPr>
              <w:t>Multidimensional variables</w:t>
            </w:r>
          </w:p>
        </w:tc>
        <w:tc>
          <w:tcPr>
            <w:tcW w:w="1736" w:type="dxa"/>
            <w:shd w:val="clear" w:color="auto" w:fill="auto"/>
          </w:tcPr>
          <w:p w14:paraId="010E6B68" w14:textId="77777777" w:rsidR="001028A2" w:rsidRPr="001D7786" w:rsidRDefault="001028A2" w:rsidP="009C336B">
            <w:pPr>
              <w:rPr>
                <w:sz w:val="18"/>
                <w:szCs w:val="18"/>
              </w:rPr>
            </w:pPr>
            <w:r w:rsidRPr="001D7786">
              <w:rPr>
                <w:sz w:val="18"/>
                <w:szCs w:val="18"/>
              </w:rPr>
              <w:t>Multiple overlapping variables</w:t>
            </w:r>
          </w:p>
        </w:tc>
        <w:tc>
          <w:tcPr>
            <w:tcW w:w="1737" w:type="dxa"/>
            <w:shd w:val="clear" w:color="auto" w:fill="auto"/>
          </w:tcPr>
          <w:p w14:paraId="213B1826" w14:textId="25481902" w:rsidR="001028A2" w:rsidRPr="001D7786" w:rsidRDefault="001028A2" w:rsidP="009C336B">
            <w:pPr>
              <w:rPr>
                <w:sz w:val="18"/>
                <w:szCs w:val="18"/>
              </w:rPr>
            </w:pPr>
            <w:r w:rsidRPr="001D7786">
              <w:rPr>
                <w:sz w:val="18"/>
                <w:szCs w:val="18"/>
              </w:rPr>
              <w:t xml:space="preserve">Multiple </w:t>
            </w:r>
            <w:r w:rsidR="006133A8">
              <w:rPr>
                <w:sz w:val="18"/>
                <w:szCs w:val="18"/>
              </w:rPr>
              <w:t>multi-dimensional</w:t>
            </w:r>
            <w:r w:rsidRPr="001D7786">
              <w:rPr>
                <w:sz w:val="18"/>
                <w:szCs w:val="18"/>
              </w:rPr>
              <w:t xml:space="preserve"> overlapping variables</w:t>
            </w:r>
          </w:p>
        </w:tc>
      </w:tr>
      <w:tr w:rsidR="001028A2" w14:paraId="248E8A74" w14:textId="77777777" w:rsidTr="001D7786">
        <w:tc>
          <w:tcPr>
            <w:tcW w:w="421" w:type="dxa"/>
            <w:vMerge/>
            <w:shd w:val="clear" w:color="auto" w:fill="F2F2F2" w:themeFill="background1" w:themeFillShade="F2"/>
          </w:tcPr>
          <w:p w14:paraId="501AFFB4" w14:textId="77777777" w:rsidR="001028A2" w:rsidRDefault="001028A2" w:rsidP="009C336B">
            <w:pPr>
              <w:tabs>
                <w:tab w:val="left" w:pos="347"/>
              </w:tabs>
            </w:pPr>
          </w:p>
        </w:tc>
        <w:tc>
          <w:tcPr>
            <w:tcW w:w="1559" w:type="dxa"/>
          </w:tcPr>
          <w:p w14:paraId="36D0757B" w14:textId="77777777" w:rsidR="001028A2" w:rsidRPr="001D7786" w:rsidRDefault="001028A2" w:rsidP="009C336B">
            <w:pPr>
              <w:tabs>
                <w:tab w:val="left" w:pos="347"/>
              </w:tabs>
              <w:rPr>
                <w:i/>
                <w:sz w:val="18"/>
                <w:szCs w:val="18"/>
              </w:rPr>
            </w:pPr>
            <w:r w:rsidRPr="001D7786">
              <w:rPr>
                <w:i/>
                <w:sz w:val="18"/>
                <w:szCs w:val="18"/>
              </w:rPr>
              <w:t>Relationships</w:t>
            </w:r>
          </w:p>
        </w:tc>
        <w:tc>
          <w:tcPr>
            <w:tcW w:w="1701" w:type="dxa"/>
            <w:shd w:val="clear" w:color="auto" w:fill="auto"/>
          </w:tcPr>
          <w:p w14:paraId="7637C865" w14:textId="77777777" w:rsidR="001028A2" w:rsidRPr="001D7786" w:rsidRDefault="001028A2" w:rsidP="009C336B">
            <w:pPr>
              <w:rPr>
                <w:sz w:val="18"/>
                <w:szCs w:val="18"/>
              </w:rPr>
            </w:pPr>
            <w:r w:rsidRPr="001D7786">
              <w:rPr>
                <w:sz w:val="18"/>
                <w:szCs w:val="18"/>
              </w:rPr>
              <w:t>One-directional linear relationship</w:t>
            </w:r>
          </w:p>
        </w:tc>
        <w:tc>
          <w:tcPr>
            <w:tcW w:w="1772" w:type="dxa"/>
            <w:shd w:val="clear" w:color="auto" w:fill="auto"/>
          </w:tcPr>
          <w:p w14:paraId="550FCD4A" w14:textId="77777777" w:rsidR="001028A2" w:rsidRPr="001D7786" w:rsidRDefault="001028A2" w:rsidP="009C336B">
            <w:pPr>
              <w:rPr>
                <w:sz w:val="18"/>
                <w:szCs w:val="18"/>
              </w:rPr>
            </w:pPr>
            <w:r w:rsidRPr="001D7786">
              <w:rPr>
                <w:sz w:val="18"/>
                <w:szCs w:val="18"/>
              </w:rPr>
              <w:t>Multifaceted one-directional relationship</w:t>
            </w:r>
          </w:p>
        </w:tc>
        <w:tc>
          <w:tcPr>
            <w:tcW w:w="1736" w:type="dxa"/>
            <w:shd w:val="clear" w:color="auto" w:fill="auto"/>
          </w:tcPr>
          <w:p w14:paraId="5A4380CC" w14:textId="77777777" w:rsidR="001028A2" w:rsidRPr="001D7786" w:rsidRDefault="001028A2" w:rsidP="009C336B">
            <w:pPr>
              <w:rPr>
                <w:sz w:val="18"/>
                <w:szCs w:val="18"/>
              </w:rPr>
            </w:pPr>
            <w:r w:rsidRPr="001D7786">
              <w:rPr>
                <w:sz w:val="18"/>
                <w:szCs w:val="18"/>
              </w:rPr>
              <w:t>Bi-directional curvilinear relationships</w:t>
            </w:r>
          </w:p>
        </w:tc>
        <w:tc>
          <w:tcPr>
            <w:tcW w:w="1737" w:type="dxa"/>
            <w:shd w:val="clear" w:color="auto" w:fill="auto"/>
          </w:tcPr>
          <w:p w14:paraId="6AB1080B" w14:textId="77777777" w:rsidR="001028A2" w:rsidRPr="001D7786" w:rsidRDefault="001028A2" w:rsidP="009C336B">
            <w:pPr>
              <w:rPr>
                <w:sz w:val="18"/>
                <w:szCs w:val="18"/>
              </w:rPr>
            </w:pPr>
            <w:r w:rsidRPr="001D7786">
              <w:rPr>
                <w:sz w:val="18"/>
                <w:szCs w:val="18"/>
              </w:rPr>
              <w:t>Chaotic relationships</w:t>
            </w:r>
          </w:p>
        </w:tc>
      </w:tr>
      <w:tr w:rsidR="001028A2" w14:paraId="72F3CE6E" w14:textId="77777777" w:rsidTr="001D7786">
        <w:tc>
          <w:tcPr>
            <w:tcW w:w="421" w:type="dxa"/>
            <w:vMerge/>
            <w:shd w:val="clear" w:color="auto" w:fill="F2F2F2" w:themeFill="background1" w:themeFillShade="F2"/>
          </w:tcPr>
          <w:p w14:paraId="0B6252AB" w14:textId="77777777" w:rsidR="001028A2" w:rsidRDefault="001028A2" w:rsidP="009C336B">
            <w:pPr>
              <w:tabs>
                <w:tab w:val="left" w:pos="347"/>
              </w:tabs>
            </w:pPr>
          </w:p>
        </w:tc>
        <w:tc>
          <w:tcPr>
            <w:tcW w:w="1559" w:type="dxa"/>
          </w:tcPr>
          <w:p w14:paraId="560A2B62" w14:textId="77777777" w:rsidR="001028A2" w:rsidRPr="001D7786" w:rsidRDefault="001028A2" w:rsidP="009C336B">
            <w:pPr>
              <w:tabs>
                <w:tab w:val="left" w:pos="347"/>
              </w:tabs>
              <w:rPr>
                <w:i/>
                <w:sz w:val="18"/>
                <w:szCs w:val="18"/>
              </w:rPr>
            </w:pPr>
            <w:r w:rsidRPr="001D7786">
              <w:rPr>
                <w:i/>
                <w:sz w:val="18"/>
                <w:szCs w:val="18"/>
              </w:rPr>
              <w:t>Context</w:t>
            </w:r>
          </w:p>
        </w:tc>
        <w:tc>
          <w:tcPr>
            <w:tcW w:w="1701" w:type="dxa"/>
            <w:shd w:val="clear" w:color="auto" w:fill="auto"/>
          </w:tcPr>
          <w:p w14:paraId="5F2F3075" w14:textId="77777777" w:rsidR="001028A2" w:rsidRPr="001D7786" w:rsidRDefault="001028A2" w:rsidP="009C336B">
            <w:pPr>
              <w:rPr>
                <w:sz w:val="18"/>
                <w:szCs w:val="18"/>
              </w:rPr>
            </w:pPr>
            <w:r w:rsidRPr="001D7786">
              <w:rPr>
                <w:sz w:val="18"/>
                <w:szCs w:val="18"/>
              </w:rPr>
              <w:t>Context independent</w:t>
            </w:r>
          </w:p>
        </w:tc>
        <w:tc>
          <w:tcPr>
            <w:tcW w:w="1772" w:type="dxa"/>
            <w:shd w:val="clear" w:color="auto" w:fill="auto"/>
          </w:tcPr>
          <w:p w14:paraId="3062DAE3" w14:textId="77777777" w:rsidR="001028A2" w:rsidRPr="001D7786" w:rsidRDefault="001028A2" w:rsidP="009C336B">
            <w:pPr>
              <w:rPr>
                <w:sz w:val="18"/>
                <w:szCs w:val="18"/>
              </w:rPr>
            </w:pPr>
            <w:r w:rsidRPr="001D7786">
              <w:rPr>
                <w:sz w:val="18"/>
                <w:szCs w:val="18"/>
              </w:rPr>
              <w:t>Integrated contextual variables</w:t>
            </w:r>
          </w:p>
        </w:tc>
        <w:tc>
          <w:tcPr>
            <w:tcW w:w="1736" w:type="dxa"/>
            <w:shd w:val="clear" w:color="auto" w:fill="auto"/>
          </w:tcPr>
          <w:p w14:paraId="5B73FCE5" w14:textId="77777777" w:rsidR="001028A2" w:rsidRPr="001D7786" w:rsidRDefault="001028A2" w:rsidP="009C336B">
            <w:pPr>
              <w:rPr>
                <w:sz w:val="18"/>
                <w:szCs w:val="18"/>
              </w:rPr>
            </w:pPr>
            <w:r w:rsidRPr="001D7786">
              <w:rPr>
                <w:sz w:val="18"/>
                <w:szCs w:val="18"/>
              </w:rPr>
              <w:t>Dynamic system of models</w:t>
            </w:r>
          </w:p>
        </w:tc>
        <w:tc>
          <w:tcPr>
            <w:tcW w:w="1737" w:type="dxa"/>
            <w:shd w:val="clear" w:color="auto" w:fill="auto"/>
          </w:tcPr>
          <w:p w14:paraId="0BB9D382" w14:textId="77777777" w:rsidR="001028A2" w:rsidRPr="001D7786" w:rsidRDefault="001028A2" w:rsidP="009C336B">
            <w:pPr>
              <w:rPr>
                <w:sz w:val="18"/>
                <w:szCs w:val="18"/>
              </w:rPr>
            </w:pPr>
            <w:r w:rsidRPr="001D7786">
              <w:rPr>
                <w:sz w:val="18"/>
                <w:szCs w:val="18"/>
              </w:rPr>
              <w:t>Fuzzy model or system</w:t>
            </w:r>
          </w:p>
        </w:tc>
      </w:tr>
    </w:tbl>
    <w:p w14:paraId="0E43589C" w14:textId="77777777" w:rsidR="001028A2" w:rsidRDefault="001028A2" w:rsidP="008526B6">
      <w:pPr>
        <w:sectPr w:rsidR="001028A2" w:rsidSect="005745F1">
          <w:footerReference w:type="even" r:id="rId27"/>
          <w:footerReference w:type="default" r:id="rId28"/>
          <w:pgSz w:w="11906" w:h="16838"/>
          <w:pgMar w:top="1440" w:right="1440" w:bottom="1440" w:left="1440" w:header="709" w:footer="709" w:gutter="0"/>
          <w:cols w:space="708"/>
          <w:docGrid w:linePitch="360"/>
        </w:sectPr>
      </w:pPr>
    </w:p>
    <w:p w14:paraId="48AB1BE2" w14:textId="7FFBEFC4" w:rsidR="001028A2" w:rsidRDefault="001028A2" w:rsidP="008526B6">
      <w:r>
        <w:lastRenderedPageBreak/>
        <w:t xml:space="preserve">Mere complexity does not cause symptoms </w:t>
      </w:r>
      <w:r w:rsidR="00EE4A14">
        <w:t xml:space="preserve">of </w:t>
      </w:r>
      <w:r>
        <w:t xml:space="preserve">oversimplification. </w:t>
      </w:r>
      <w:r w:rsidRPr="001B2D92">
        <w:t xml:space="preserve">As long as complexity can be </w:t>
      </w:r>
      <w:proofErr w:type="spellStart"/>
      <w:r>
        <w:t>unraveled</w:t>
      </w:r>
      <w:proofErr w:type="spellEnd"/>
      <w:r w:rsidRPr="001B2D92">
        <w:t xml:space="preserve"> in parts that are observed the same way by researchers across disciplines and over time, these </w:t>
      </w:r>
      <w:r>
        <w:t>symptoms</w:t>
      </w:r>
      <w:r w:rsidRPr="001B2D92">
        <w:t xml:space="preserve"> do not emerge.</w:t>
      </w:r>
      <w:r>
        <w:t xml:space="preserve"> On the other hand, if</w:t>
      </w:r>
      <w:r w:rsidRPr="001B2D92">
        <w:t xml:space="preserve"> these </w:t>
      </w:r>
      <w:r>
        <w:t>symptoms</w:t>
      </w:r>
      <w:r w:rsidRPr="001B2D92">
        <w:t xml:space="preserve"> are pervasive or persistent</w:t>
      </w:r>
      <w:r>
        <w:t>,</w:t>
      </w:r>
      <w:r w:rsidRPr="001B2D92">
        <w:t xml:space="preserve"> </w:t>
      </w:r>
      <w:r>
        <w:t>likely,</w:t>
      </w:r>
      <w:r w:rsidRPr="001B2D92">
        <w:t xml:space="preserve"> </w:t>
      </w:r>
      <w:r>
        <w:t>oversimplification</w:t>
      </w:r>
      <w:r w:rsidRPr="001B2D92">
        <w:t xml:space="preserve"> issues are </w:t>
      </w:r>
      <w:r>
        <w:t>too</w:t>
      </w:r>
      <w:r w:rsidRPr="001B2D92">
        <w:t>.</w:t>
      </w:r>
    </w:p>
    <w:p w14:paraId="67598451" w14:textId="77777777" w:rsidR="001028A2" w:rsidRDefault="001028A2" w:rsidP="008526B6"/>
    <w:p w14:paraId="703601BF" w14:textId="30F2D17D" w:rsidR="001028A2" w:rsidRDefault="001028A2" w:rsidP="008526B6">
      <w:r>
        <w:t xml:space="preserve">Table </w:t>
      </w:r>
      <w:r w:rsidR="00E7150F">
        <w:t>3</w:t>
      </w:r>
      <w:r>
        <w:t xml:space="preserve"> suggests that models can be categorized in levels of captured complexity and that moving up or down between levels can help researchers find a complexity sweet spot. The sweet spot refers to the lowest level of captured complexity to represent a real-world phenomenon and still </w:t>
      </w:r>
      <w:r w:rsidR="00C0625B">
        <w:t>significantly</w:t>
      </w:r>
      <w:r>
        <w:t xml:space="preserve"> overlaps with earlier studies for building theory and knowledge.</w:t>
      </w:r>
    </w:p>
    <w:p w14:paraId="62EDF2EC" w14:textId="77777777" w:rsidR="001028A2" w:rsidRDefault="001028A2" w:rsidP="008526B6"/>
    <w:p w14:paraId="5D8D2F5C" w14:textId="77777777" w:rsidR="001028A2" w:rsidRDefault="001028A2" w:rsidP="008526B6"/>
    <w:p w14:paraId="0C5EBE48" w14:textId="77777777" w:rsidR="001028A2" w:rsidRPr="008526B6" w:rsidRDefault="001028A2" w:rsidP="008526B6"/>
    <w:p w14:paraId="29B68C2D" w14:textId="09B19879" w:rsidR="001028A2" w:rsidRPr="001B2D92" w:rsidRDefault="001028A2" w:rsidP="00DF126B">
      <w:pPr>
        <w:pStyle w:val="Heading1"/>
      </w:pPr>
      <w:proofErr w:type="spellStart"/>
      <w:r w:rsidRPr="00674480">
        <w:t>Conclusion</w:t>
      </w:r>
      <w:proofErr w:type="spellEnd"/>
      <w:r w:rsidRPr="00674480">
        <w:t xml:space="preserve"> </w:t>
      </w:r>
      <w:proofErr w:type="spellStart"/>
      <w:r w:rsidRPr="00674480">
        <w:t>and</w:t>
      </w:r>
      <w:proofErr w:type="spellEnd"/>
      <w:r w:rsidRPr="00674480">
        <w:t xml:space="preserve"> </w:t>
      </w:r>
      <w:proofErr w:type="spellStart"/>
      <w:r w:rsidRPr="00674480">
        <w:t>discussion</w:t>
      </w:r>
      <w:proofErr w:type="spellEnd"/>
    </w:p>
    <w:p w14:paraId="5B2C60C7" w14:textId="77777777" w:rsidR="001028A2" w:rsidRDefault="001028A2" w:rsidP="00057C5F"/>
    <w:p w14:paraId="5089A89B" w14:textId="4783E437" w:rsidR="001028A2" w:rsidRDefault="001028A2" w:rsidP="00057C5F">
      <w:r>
        <w:t xml:space="preserve">In the social sciences, models capture the </w:t>
      </w:r>
      <w:proofErr w:type="spellStart"/>
      <w:r>
        <w:t>behavior</w:t>
      </w:r>
      <w:proofErr w:type="spellEnd"/>
      <w:r>
        <w:t xml:space="preserve"> of social </w:t>
      </w:r>
      <w:r w:rsidR="00EE4A14">
        <w:t>phenomena</w:t>
      </w:r>
      <w:r>
        <w:t xml:space="preserve"> in the most spartan form. Real-world complexity and dynamism may be reduced to two variables and their hypothetical relationship and then tested for </w:t>
      </w:r>
      <w:r w:rsidR="00C0625B">
        <w:t>hypothesis accuracy</w:t>
      </w:r>
      <w:r>
        <w:t xml:space="preserve">. It is precisely this reduction that allows us to do controllable research. We strive for the simplest accurate version possible, the most elegant model. Rigorous procedures bind reduction to avoid mistakes and misinterpretation. However, logical choices at the level of individual studies may lead to gross oversimplification errors at </w:t>
      </w:r>
      <w:r w:rsidR="00EE4A14">
        <w:t xml:space="preserve">the </w:t>
      </w:r>
      <w:r>
        <w:t>discipline level. In turn, literature reviews unchecked for oversimplification errors can lead to misguided choices in subsequent studies.</w:t>
      </w:r>
    </w:p>
    <w:p w14:paraId="4C1614E1" w14:textId="77777777" w:rsidR="001028A2" w:rsidRDefault="001028A2" w:rsidP="00057C5F"/>
    <w:p w14:paraId="062BDC06" w14:textId="6A9A6520" w:rsidR="001028A2" w:rsidRDefault="001028A2" w:rsidP="00057C5F">
      <w:r>
        <w:t xml:space="preserve">We developed a classification of oversimplification issues that researchers can use to check their work in three ways. Firstly, researchers can check new models for possible oversimplification in model components, stages of development, and captured complexity. Secondly, researchers can check existing models for oversimplification by looking for direct and indirect references to its symptoms in literature reviews. Thirdly, researchers can locate the simplification/complexity sweet spot: the lowest level of captured complexity while the model </w:t>
      </w:r>
      <w:r w:rsidR="00EE4A14">
        <w:t>still represents</w:t>
      </w:r>
      <w:r>
        <w:t xml:space="preserve"> the </w:t>
      </w:r>
      <w:r w:rsidR="00EE4A14">
        <w:t>real-world</w:t>
      </w:r>
      <w:r>
        <w:t xml:space="preserve"> phenomenon and </w:t>
      </w:r>
      <w:r w:rsidR="00EE4A14">
        <w:t xml:space="preserve">remains </w:t>
      </w:r>
      <w:r>
        <w:t xml:space="preserve">integrated </w:t>
      </w:r>
      <w:r w:rsidR="00EE4A14">
        <w:t>into</w:t>
      </w:r>
      <w:r>
        <w:t xml:space="preserve"> earlier conceptualizations. </w:t>
      </w:r>
    </w:p>
    <w:p w14:paraId="5BA49550" w14:textId="77777777" w:rsidR="001028A2" w:rsidRPr="001B2D92" w:rsidRDefault="001028A2" w:rsidP="00057C5F"/>
    <w:p w14:paraId="2F3BED31" w14:textId="38E46E7A" w:rsidR="00C0625B" w:rsidRDefault="001028A2" w:rsidP="00057C5F">
      <w:r>
        <w:t xml:space="preserve">We began exploring the problem of oversimplification with the most basic model: that of two variables and their relationship. The issues of a simple model can then serve as a reference for exploring more complex models, which may or may not suffer from the same oversimplification. </w:t>
      </w:r>
      <w:r w:rsidRPr="001B2D92">
        <w:t xml:space="preserve">We </w:t>
      </w:r>
      <w:r>
        <w:t xml:space="preserve">used </w:t>
      </w:r>
      <w:r w:rsidR="00C0625B">
        <w:t>cases</w:t>
      </w:r>
      <w:r>
        <w:t xml:space="preserve"> from two disciplines </w:t>
      </w:r>
      <w:r w:rsidR="00EE4A14">
        <w:t>of</w:t>
      </w:r>
      <w:r>
        <w:t xml:space="preserve"> social sciences that can be seen as opposites in field maturity but similar in their focus on factors determining </w:t>
      </w:r>
      <w:r w:rsidR="00EE4A14">
        <w:t>organizational</w:t>
      </w:r>
      <w:r>
        <w:t xml:space="preserve"> change. Each </w:t>
      </w:r>
      <w:r w:rsidR="00C0625B">
        <w:t>case</w:t>
      </w:r>
      <w:r>
        <w:t xml:space="preserve"> consisted of a broadly accepted two-variable model. Analysis of the </w:t>
      </w:r>
      <w:r w:rsidR="00C0625B">
        <w:t>cases</w:t>
      </w:r>
      <w:r>
        <w:t xml:space="preserve"> resulted in the emergence of the same issues, suggesting that these were generalizable across organizational and managerial research disciplines.</w:t>
      </w:r>
    </w:p>
    <w:p w14:paraId="1606DB6D" w14:textId="77777777" w:rsidR="00C0625B" w:rsidRDefault="00C0625B" w:rsidP="00057C5F"/>
    <w:p w14:paraId="540114AC" w14:textId="3028FB42" w:rsidR="001028A2" w:rsidRDefault="001028A2" w:rsidP="00057C5F">
      <w:r>
        <w:t xml:space="preserve">Further anecdotal evidence for this assumption was found in the </w:t>
      </w:r>
      <w:r w:rsidRPr="001B2D92">
        <w:t>handbook of marketing scales</w:t>
      </w:r>
      <w:r>
        <w:t xml:space="preserve"> </w:t>
      </w:r>
      <w:r w:rsidRPr="001B2D92">
        <w:t>by Bruner and Gordon (2012)</w:t>
      </w:r>
      <w:r>
        <w:t xml:space="preserve">. </w:t>
      </w:r>
      <w:r w:rsidRPr="001B2D92">
        <w:t>Almost all phenomena are conceptualized in slightly different versions</w:t>
      </w:r>
      <w:r>
        <w:t>. One</w:t>
      </w:r>
      <w:r w:rsidRPr="001B2D92">
        <w:t xml:space="preserve"> of the most striking example</w:t>
      </w:r>
      <w:r>
        <w:t>s</w:t>
      </w:r>
      <w:r w:rsidRPr="001B2D92">
        <w:t xml:space="preserve"> is </w:t>
      </w:r>
      <w:r>
        <w:t xml:space="preserve">the concept' </w:t>
      </w:r>
      <w:r w:rsidRPr="001B2D92">
        <w:t xml:space="preserve">attitude of </w:t>
      </w:r>
      <w:r>
        <w:t>individuals',</w:t>
      </w:r>
      <w:r w:rsidRPr="001B2D92">
        <w:t xml:space="preserve"> for which 65 different scales </w:t>
      </w:r>
      <w:r>
        <w:t xml:space="preserve">or operationalizations </w:t>
      </w:r>
      <w:r w:rsidRPr="001B2D92">
        <w:t>are presented.</w:t>
      </w:r>
    </w:p>
    <w:p w14:paraId="4882F8EE" w14:textId="77777777" w:rsidR="001028A2" w:rsidRDefault="001028A2" w:rsidP="00057C5F"/>
    <w:p w14:paraId="63949242" w14:textId="77777777" w:rsidR="001028A2" w:rsidRDefault="001028A2" w:rsidP="0093333A"/>
    <w:p w14:paraId="55BBD8F9" w14:textId="77777777" w:rsidR="001028A2" w:rsidRDefault="001028A2" w:rsidP="00057C5F"/>
    <w:p w14:paraId="227FB0FC" w14:textId="77777777" w:rsidR="001028A2" w:rsidRDefault="001028A2" w:rsidP="002F61A8">
      <w:pPr>
        <w:pStyle w:val="Heading3"/>
      </w:pPr>
      <w:r>
        <w:t>Signals of Possible Oversimplifications Within Domains</w:t>
      </w:r>
    </w:p>
    <w:p w14:paraId="17B575F0" w14:textId="48E4344A" w:rsidR="001028A2" w:rsidRDefault="001028A2" w:rsidP="00057C5F">
      <w:r>
        <w:t>We discussed the effects on subsequent research if oversimplification is uncorrected for</w:t>
      </w:r>
      <w:r w:rsidRPr="001B2D92">
        <w:t xml:space="preserve"> </w:t>
      </w:r>
      <w:r>
        <w:t>the three</w:t>
      </w:r>
      <w:r w:rsidRPr="001B2D92">
        <w:t xml:space="preserve"> </w:t>
      </w:r>
      <w:r>
        <w:t xml:space="preserve">model components. For instance, when phenomenal intricacies remain unaddressed, the need to redefine persists. Literature reviews will include studies and reviews </w:t>
      </w:r>
      <w:r w:rsidR="00C0625B">
        <w:t>that refer</w:t>
      </w:r>
      <w:r>
        <w:t xml:space="preserve"> to the many definitions and </w:t>
      </w:r>
      <w:r w:rsidR="00C0625B">
        <w:t>appeal to</w:t>
      </w:r>
      <w:r>
        <w:t xml:space="preserve"> phenomenal clarity. Such appeals could serve as an indicator that uncorrected intricacies are an issue. When relationship intricacies remain unaddressed, confusing or conflicting results can surface, or the gap between findings and the real-world situation remains challenging to bridge. A domain's combined gap analyses can serve as an indicator of such intricacies. Finally, when contextual intricacies remain unaddressed, models can become established without their caveats and result in a house-of-cards body of knowledge that surfaces with model refinements. The abundance of these effects in extant literature emphasizes how persistent and pervasive oversimplifications are.</w:t>
      </w:r>
    </w:p>
    <w:p w14:paraId="277A291E" w14:textId="77777777" w:rsidR="001028A2" w:rsidRDefault="001028A2" w:rsidP="00057C5F"/>
    <w:p w14:paraId="14882ED4" w14:textId="77777777" w:rsidR="001028A2" w:rsidRDefault="001028A2" w:rsidP="002F61A8">
      <w:pPr>
        <w:pStyle w:val="Heading3"/>
      </w:pPr>
      <w:r>
        <w:t>Interrelatedness of Conceptualization and Operationalization Stages</w:t>
      </w:r>
    </w:p>
    <w:p w14:paraId="47794711" w14:textId="4188F8A5" w:rsidR="001028A2" w:rsidRPr="0093333A" w:rsidRDefault="001028A2" w:rsidP="005F68A1">
      <w:r>
        <w:t xml:space="preserve">We distinguished between conceptualization and operationalization oversimplifications of model components. At a theoretical level, the separation in all three categories made sense, but less so in exploring the two examples. The separation in conceptualization and operationalization was already </w:t>
      </w:r>
      <w:r w:rsidR="00EE4A14">
        <w:t>difficult</w:t>
      </w:r>
      <w:r>
        <w:t xml:space="preserve"> for phenomena. </w:t>
      </w:r>
      <w:r w:rsidRPr="0093333A">
        <w:t xml:space="preserve">In the case of </w:t>
      </w:r>
      <w:r>
        <w:t xml:space="preserve">the </w:t>
      </w:r>
      <w:r w:rsidRPr="0093333A">
        <w:t>innovativeness</w:t>
      </w:r>
      <w:r>
        <w:t xml:space="preserve"> phenomenon, individual </w:t>
      </w:r>
      <w:r w:rsidRPr="0093333A">
        <w:t xml:space="preserve">innovativeness was sometimes assessed in terms of characteristics that </w:t>
      </w:r>
      <w:r>
        <w:t>co-evolved</w:t>
      </w:r>
      <w:r w:rsidRPr="0093333A">
        <w:t xml:space="preserve"> with it (for example, age and level of education). </w:t>
      </w:r>
      <w:r>
        <w:t>On</w:t>
      </w:r>
      <w:r w:rsidRPr="0093333A">
        <w:t xml:space="preserve"> other occasions, </w:t>
      </w:r>
      <w:r>
        <w:t xml:space="preserve">the </w:t>
      </w:r>
      <w:r w:rsidRPr="0093333A">
        <w:t xml:space="preserve">innovativeness of an individual was assessed as an innate personal characteristic that causes it (for example, </w:t>
      </w:r>
      <w:r w:rsidR="00EE4A14">
        <w:t xml:space="preserve">the </w:t>
      </w:r>
      <w:r w:rsidRPr="0093333A">
        <w:t xml:space="preserve">degree of cosmopolitism) or in terms of its consequence (the timing of adoption of an innovation). </w:t>
      </w:r>
      <w:r>
        <w:t>Conceptualization and operationalization seemed to mesh in the case of an individual's innovativeness.</w:t>
      </w:r>
    </w:p>
    <w:p w14:paraId="12A83F08" w14:textId="77777777" w:rsidR="001028A2" w:rsidRDefault="001028A2" w:rsidP="005F68A1"/>
    <w:p w14:paraId="5B86BFF1" w14:textId="25042353" w:rsidR="001028A2" w:rsidRDefault="001028A2" w:rsidP="005F68A1">
      <w:r w:rsidRPr="0093333A">
        <w:t xml:space="preserve">The separation in conceptualization and operationalization was even more difficult in relationship and contextual complexity. </w:t>
      </w:r>
      <w:r>
        <w:t xml:space="preserve">For example, in the case of signal weakness, the operationalization of the phenomenon in a dichotomous variable determined the relationship and how it could be measured. That way, the operationalization caused relationship oversimplification because it kept the curvilinearity of the relationship hidden until a more intricate level was explored. This led us to assume that phenomenal oversimplification will not always surface during validity tests at lower intricacy levels. Whether or not this assumption is valid should be the subject of future research. In the meantime, the interrelatedness emphasizes the severity of oversimplification effects of one category </w:t>
      </w:r>
      <w:r w:rsidR="00EE4A14">
        <w:t>on</w:t>
      </w:r>
      <w:r>
        <w:t xml:space="preserve"> the others.</w:t>
      </w:r>
    </w:p>
    <w:p w14:paraId="5B7E5691" w14:textId="77777777" w:rsidR="001028A2" w:rsidRPr="001B2D92" w:rsidRDefault="001028A2" w:rsidP="00057C5F"/>
    <w:p w14:paraId="18CBE699" w14:textId="77777777" w:rsidR="001028A2" w:rsidRDefault="001028A2" w:rsidP="002F61A8">
      <w:pPr>
        <w:pStyle w:val="Heading3"/>
      </w:pPr>
      <w:r>
        <w:t>Effects of Unaddressed Oversimplifications</w:t>
      </w:r>
    </w:p>
    <w:p w14:paraId="615A40F7" w14:textId="2ACBF0E2" w:rsidR="001028A2" w:rsidRDefault="001028A2" w:rsidP="007A4CE1">
      <w:r>
        <w:t xml:space="preserve">When phenomenal oversimplifications, indicated by a growing lack of common definitions and operationalizations, are left unattended, validation of findings could become a problem. When conceptualizations and operationalizations partially overlap across the studies that researchers are building upon, they must clarify </w:t>
      </w:r>
      <w:r w:rsidR="00EE4A14">
        <w:t xml:space="preserve">whether </w:t>
      </w:r>
      <w:r>
        <w:t xml:space="preserve">their reasoning is based on the overlap or not. When tens of definitions exist, statistical analysis of the distance between definition aspects should replace logical deduction. When such an analysis does not happen, studies lack construct validity. </w:t>
      </w:r>
    </w:p>
    <w:p w14:paraId="5E7B2536" w14:textId="77777777" w:rsidR="001028A2" w:rsidRDefault="001028A2" w:rsidP="007A4CE1"/>
    <w:p w14:paraId="354F6E85" w14:textId="77777777" w:rsidR="001028A2" w:rsidRPr="007A4CE1" w:rsidRDefault="001028A2" w:rsidP="007A4CE1">
      <w:r>
        <w:lastRenderedPageBreak/>
        <w:t>More complex relationships like curvilinearity can remain hidden when construct validity is an issue. If this is left unattended, studies lack internal and predictive validity. When contextual oversimplification is an issue, models have been separated from significant inherent conditions and can keep moderating and mediating variables hidden. If that is left unattended, studies lack external validity. When the findings of studies lacking in validity are used for new studies (as opposed to repetitive studies to check validity), a domain's body of knowledge and theory building are in danger, and progress is shaky at best.</w:t>
      </w:r>
    </w:p>
    <w:p w14:paraId="434FBF5B" w14:textId="77777777" w:rsidR="001028A2" w:rsidRPr="001B2D92" w:rsidRDefault="001028A2" w:rsidP="00057C5F"/>
    <w:p w14:paraId="656CD422" w14:textId="77777777" w:rsidR="001028A2" w:rsidRDefault="001028A2" w:rsidP="00057C5F">
      <w:pPr>
        <w:rPr>
          <w:i/>
        </w:rPr>
      </w:pPr>
      <w:r>
        <w:rPr>
          <w:i/>
        </w:rPr>
        <w:t>Suggestions</w:t>
      </w:r>
      <w:r w:rsidRPr="001638C1">
        <w:rPr>
          <w:i/>
        </w:rPr>
        <w:t xml:space="preserve"> to </w:t>
      </w:r>
      <w:r w:rsidRPr="00CF43C4">
        <w:rPr>
          <w:rStyle w:val="Heading3Char"/>
        </w:rPr>
        <w:t>Address Oversimplifications</w:t>
      </w:r>
    </w:p>
    <w:p w14:paraId="1B130089" w14:textId="51C3DCC2" w:rsidR="001028A2" w:rsidRDefault="001028A2" w:rsidP="0004107F">
      <w:r>
        <w:t xml:space="preserve">It seems </w:t>
      </w:r>
      <w:r w:rsidR="00C0625B">
        <w:t>evident</w:t>
      </w:r>
      <w:r>
        <w:t xml:space="preserve"> that researchers pay more attention to indicators like definition abundance, confusing or conflicting results, persistent gaps between findings and real-world situations, or serial model refinement. However, oversimplification will not always surface despite our attention to indicators. In the case of signal weakness, only phenomenal oversimplification was noted but left to exist because every subsequent study created its definition from literature and logical deduction. The dichotomous character of the variables representing weak signals suppressed relationship and contextual complexity, and decades went by without any confusing or conflicting results surfacing. We, therefore, suggest that researchers, whenever they find indications of oversimplification, resort to statistical analysis to let complexities surface instead of moving to the next logical simplification. A systematic way to make such complexity visible for variable definitions is provided by </w:t>
      </w:r>
      <w:sdt>
        <w:sdtPr>
          <w:rPr>
            <w:color w:val="000000"/>
          </w:rPr>
          <w:tag w:val="MENDELEY_CITATION_v3_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"/>
          <w:id w:val="2482268"/>
          <w:placeholder>
            <w:docPart w:val="DefaultPlaceholder_-1854013440"/>
          </w:placeholder>
        </w:sdtPr>
        <w:sdtContent>
          <w:r w:rsidR="00A948C9">
            <w:t xml:space="preserve">(Barbara L van Veen &amp; </w:t>
          </w:r>
          <w:proofErr w:type="spellStart"/>
          <w:r w:rsidR="00A948C9">
            <w:t>Ortt</w:t>
          </w:r>
          <w:proofErr w:type="spellEnd"/>
          <w:r w:rsidR="00A948C9">
            <w:t>, 2021)</w:t>
          </w:r>
        </w:sdtContent>
      </w:sdt>
      <w:r>
        <w:t>.</w:t>
      </w:r>
    </w:p>
    <w:p w14:paraId="430835A0" w14:textId="77777777" w:rsidR="001028A2" w:rsidRDefault="001028A2" w:rsidP="0004107F"/>
    <w:p w14:paraId="2CFE1B42" w14:textId="77777777" w:rsidR="001028A2" w:rsidRDefault="001028A2" w:rsidP="002F61A8">
      <w:pPr>
        <w:pStyle w:val="Heading3"/>
      </w:pPr>
      <w:r w:rsidRPr="00F1454C">
        <w:t xml:space="preserve">Future </w:t>
      </w:r>
      <w:r>
        <w:t>R</w:t>
      </w:r>
      <w:r w:rsidRPr="00F1454C">
        <w:t xml:space="preserve">esearch </w:t>
      </w:r>
      <w:r>
        <w:t>A</w:t>
      </w:r>
      <w:r w:rsidRPr="00F1454C">
        <w:t>venues</w:t>
      </w:r>
    </w:p>
    <w:p w14:paraId="2B688E8A" w14:textId="77777777" w:rsidR="001028A2" w:rsidRDefault="001028A2" w:rsidP="00115DF5">
      <w:r>
        <w:t>We have already hinted at several avenues of future research. Firstly, our assumption that the two cases represent a persistent and pervasive problem in the social sciences should receive a statistical basis.</w:t>
      </w:r>
    </w:p>
    <w:p w14:paraId="65311C9F" w14:textId="77777777" w:rsidR="001028A2" w:rsidRDefault="001028A2" w:rsidP="00115DF5"/>
    <w:p w14:paraId="2823ED75" w14:textId="1109AAFC" w:rsidR="001028A2" w:rsidRDefault="001028A2" w:rsidP="00115DF5">
      <w:r>
        <w:t>Secondly, the interrelatedness of the conceptualization and operationalization of phenomena, their relationships, and model contexts in simple models should be clarified further. Findings will help establish if hidden complexity should be solved at the category, conceptual</w:t>
      </w:r>
      <w:r w:rsidR="00C0625B">
        <w:t>,</w:t>
      </w:r>
      <w:r>
        <w:t xml:space="preserve"> or operational </w:t>
      </w:r>
      <w:r w:rsidR="00C0625B">
        <w:t>levels</w:t>
      </w:r>
      <w:r>
        <w:t xml:space="preserve"> or just for specific combinations. It will also illuminate which statistical methods are preferable.</w:t>
      </w:r>
    </w:p>
    <w:p w14:paraId="0559785A" w14:textId="77777777" w:rsidR="001028A2" w:rsidRDefault="001028A2" w:rsidP="00115DF5"/>
    <w:p w14:paraId="546AB5D0" w14:textId="23B77FC7" w:rsidR="001028A2" w:rsidRDefault="001028A2" w:rsidP="00115DF5">
      <w:r>
        <w:t>Thirdly, more complex models can be checked for oversimplification and its effects. More complex models could suffer more due to the addition of phenomena, variables, and relationships. However, more complex models could also suffer less because they have already captured more complexity. Only research will tell us how more intricate models relate to the simple model discussed here.</w:t>
      </w:r>
    </w:p>
    <w:p w14:paraId="1CCDD158" w14:textId="77777777" w:rsidR="001028A2" w:rsidRDefault="001028A2" w:rsidP="00115DF5"/>
    <w:p w14:paraId="1EE4DC36" w14:textId="13800212" w:rsidR="001028A2" w:rsidRDefault="001028A2" w:rsidP="007F5AEC">
      <w:r>
        <w:t>Fourthly, our list of issues is by no means finished. For example, we did not include the oversimplification issues</w:t>
      </w:r>
      <w:r w:rsidRPr="008D2FD2">
        <w:t xml:space="preserve"> </w:t>
      </w:r>
      <w:r>
        <w:t xml:space="preserve">that can occur when a </w:t>
      </w:r>
      <w:r w:rsidRPr="008D2FD2">
        <w:t xml:space="preserve">relationship </w:t>
      </w:r>
      <w:r>
        <w:t>is conceptualized</w:t>
      </w:r>
      <w:r w:rsidRPr="008D2FD2">
        <w:t xml:space="preserve"> </w:t>
      </w:r>
      <w:r>
        <w:t>at certain</w:t>
      </w:r>
      <w:r w:rsidRPr="008D2FD2">
        <w:t xml:space="preserve"> levels of analysis</w:t>
      </w:r>
      <w:r>
        <w:t>. We suspect many decisions in a study’s set-up can lead to oversimplification, but further research should clarify if an exhaustive list is possible or necessary.</w:t>
      </w:r>
    </w:p>
    <w:p w14:paraId="4CE0C2C8" w14:textId="77777777" w:rsidR="001028A2" w:rsidRDefault="001028A2" w:rsidP="00115DF5"/>
    <w:p w14:paraId="659D5137" w14:textId="02E97E22" w:rsidR="001028A2" w:rsidRDefault="001028A2" w:rsidP="00115DF5">
      <w:r>
        <w:t xml:space="preserve">Finally, a method could be developed to help mitigate hidden oversimplification and its effects. At this point, we assume that normative models can benefit from an explorative check. For instance, a statistical exploration of possible variables could let a competent </w:t>
      </w:r>
      <w:r>
        <w:lastRenderedPageBreak/>
        <w:t>variable surface from data</w:t>
      </w:r>
      <w:r w:rsidR="00C0625B">
        <w:t xml:space="preserve"> without a natural or apparent logical definition</w:t>
      </w:r>
      <w:r>
        <w:t xml:space="preserve">. Similarly, combining statistical and logical data could let more complex models appear. In both cases, variables and their relationships would suffer less from the implicit oversimplifications inherited from earlier findings. Establishing the value of an explorative phase preceding a normative study is also an excellent first step in future research. </w:t>
      </w:r>
    </w:p>
    <w:p w14:paraId="5F418DA9" w14:textId="77777777" w:rsidR="001028A2" w:rsidRDefault="001028A2" w:rsidP="00115DF5"/>
    <w:p w14:paraId="70E46EB3" w14:textId="231BEBD0" w:rsidR="001028A2" w:rsidRPr="008D2FD2" w:rsidRDefault="001028A2" w:rsidP="00667A7C">
      <w:pPr>
        <w:rPr>
          <w:color w:val="5B9BD5" w:themeColor="accent1"/>
        </w:rPr>
      </w:pPr>
      <w:r>
        <w:t xml:space="preserve">To conclude, we frankly admit to </w:t>
      </w:r>
      <w:r w:rsidR="00EE4A14">
        <w:t>being</w:t>
      </w:r>
      <w:r>
        <w:t xml:space="preserve"> no better than the simplified examples we discussed. </w:t>
      </w:r>
      <w:r w:rsidRPr="001B2D92">
        <w:br w:type="page"/>
      </w:r>
    </w:p>
    <w:p w14:paraId="0677AEDC" w14:textId="77777777" w:rsidR="001028A2" w:rsidRPr="001B2D92" w:rsidRDefault="001028A2" w:rsidP="00057C5F"/>
    <w:p w14:paraId="387BDBB4" w14:textId="77777777" w:rsidR="001028A2" w:rsidRPr="001B2D92" w:rsidRDefault="001028A2" w:rsidP="00057C5F"/>
    <w:p w14:paraId="02A8618F" w14:textId="77777777" w:rsidR="001028A2" w:rsidRPr="001B2D92" w:rsidRDefault="001028A2" w:rsidP="00057C5F"/>
    <w:p w14:paraId="47F918D6" w14:textId="132FD84C" w:rsidR="00367973" w:rsidRDefault="001028A2" w:rsidP="003D5AAE">
      <w:pPr>
        <w:pStyle w:val="Heading1"/>
      </w:pPr>
      <w:proofErr w:type="spellStart"/>
      <w:r w:rsidRPr="001B2D92">
        <w:t>References</w:t>
      </w:r>
      <w:proofErr w:type="spellEnd"/>
    </w:p>
    <w:p w14:paraId="6D234C89" w14:textId="77777777" w:rsidR="00E154FB" w:rsidRPr="00E154FB" w:rsidRDefault="00367973" w:rsidP="00E154FB">
      <w:pPr>
        <w:pStyle w:val="EndNoteBibliography"/>
        <w:ind w:left="720" w:hanging="720"/>
        <w:rPr>
          <w:noProof/>
        </w:rPr>
      </w:pPr>
      <w:r>
        <w:fldChar w:fldCharType="begin"/>
      </w:r>
      <w:r>
        <w:instrText xml:space="preserve"> ADDIN EN.REFLIST </w:instrText>
      </w:r>
      <w:r>
        <w:fldChar w:fldCharType="separate"/>
      </w:r>
      <w:r w:rsidR="00E154FB" w:rsidRPr="00E154FB">
        <w:rPr>
          <w:noProof/>
        </w:rPr>
        <w:t xml:space="preserve">Anderson, M. H., &amp; Nichols, M. L. (2007). Information gathering and changes in threat and opportunity perceptions. </w:t>
      </w:r>
      <w:r w:rsidR="00E154FB" w:rsidRPr="00E154FB">
        <w:rPr>
          <w:i/>
          <w:noProof/>
        </w:rPr>
        <w:t>Journal of Management Studies</w:t>
      </w:r>
      <w:r w:rsidR="00E154FB" w:rsidRPr="00E154FB">
        <w:rPr>
          <w:noProof/>
        </w:rPr>
        <w:t>,</w:t>
      </w:r>
      <w:r w:rsidR="00E154FB" w:rsidRPr="00E154FB">
        <w:rPr>
          <w:i/>
          <w:noProof/>
        </w:rPr>
        <w:t xml:space="preserve"> 44</w:t>
      </w:r>
      <w:r w:rsidR="00E154FB" w:rsidRPr="00E154FB">
        <w:rPr>
          <w:noProof/>
        </w:rPr>
        <w:t xml:space="preserve">(3), 367-387. </w:t>
      </w:r>
    </w:p>
    <w:p w14:paraId="4A8B2A3A" w14:textId="77777777" w:rsidR="00E154FB" w:rsidRPr="00E154FB" w:rsidRDefault="00E154FB" w:rsidP="00E154FB">
      <w:pPr>
        <w:pStyle w:val="EndNoteBibliography"/>
        <w:ind w:left="720" w:hanging="720"/>
        <w:rPr>
          <w:noProof/>
        </w:rPr>
      </w:pPr>
      <w:r w:rsidRPr="00E154FB">
        <w:rPr>
          <w:noProof/>
        </w:rPr>
        <w:t xml:space="preserve">Ansoff, H. I. (1975). Managing strategic surprise by response to weak signals. </w:t>
      </w:r>
      <w:r w:rsidRPr="00E154FB">
        <w:rPr>
          <w:i/>
          <w:noProof/>
        </w:rPr>
        <w:t>California Management Review</w:t>
      </w:r>
      <w:r w:rsidRPr="00E154FB">
        <w:rPr>
          <w:noProof/>
        </w:rPr>
        <w:t>,</w:t>
      </w:r>
      <w:r w:rsidRPr="00E154FB">
        <w:rPr>
          <w:i/>
          <w:noProof/>
        </w:rPr>
        <w:t xml:space="preserve"> 18</w:t>
      </w:r>
      <w:r w:rsidRPr="00E154FB">
        <w:rPr>
          <w:noProof/>
        </w:rPr>
        <w:t xml:space="preserve">(000002), 21-33. &lt;Go to ISI&gt;://WOS:A1975BK11800002 </w:t>
      </w:r>
    </w:p>
    <w:p w14:paraId="412C2827" w14:textId="179F461F" w:rsidR="00E154FB" w:rsidRPr="00E154FB" w:rsidRDefault="00E154FB" w:rsidP="00E154FB">
      <w:pPr>
        <w:pStyle w:val="EndNoteBibliography"/>
        <w:ind w:left="720" w:hanging="720"/>
        <w:rPr>
          <w:noProof/>
        </w:rPr>
      </w:pPr>
      <w:r w:rsidRPr="00E154FB">
        <w:rPr>
          <w:noProof/>
        </w:rPr>
        <w:t xml:space="preserve">Ansoff, H. I. (1979). </w:t>
      </w:r>
      <w:r w:rsidRPr="00E154FB">
        <w:rPr>
          <w:i/>
          <w:noProof/>
        </w:rPr>
        <w:t>Strategic Management</w:t>
      </w:r>
      <w:r w:rsidRPr="00E154FB">
        <w:rPr>
          <w:noProof/>
        </w:rPr>
        <w:t xml:space="preserve">. Palgrave Macmillan UK. </w:t>
      </w:r>
      <w:hyperlink r:id="rId29" w:history="1">
        <w:r w:rsidRPr="00E154FB">
          <w:rPr>
            <w:rStyle w:val="Hyperlink"/>
            <w:noProof/>
          </w:rPr>
          <w:t>https://doi.org/10.1007/978-1-349-02971-6</w:t>
        </w:r>
      </w:hyperlink>
      <w:r w:rsidRPr="00E154FB">
        <w:rPr>
          <w:noProof/>
        </w:rPr>
        <w:t xml:space="preserve"> </w:t>
      </w:r>
    </w:p>
    <w:p w14:paraId="0FA5810C" w14:textId="76EAEB10" w:rsidR="00E154FB" w:rsidRPr="00E154FB" w:rsidRDefault="00E154FB" w:rsidP="00E154FB">
      <w:pPr>
        <w:pStyle w:val="EndNoteBibliography"/>
        <w:ind w:left="720" w:hanging="720"/>
        <w:rPr>
          <w:noProof/>
        </w:rPr>
      </w:pPr>
      <w:r w:rsidRPr="00E154FB">
        <w:rPr>
          <w:noProof/>
        </w:rPr>
        <w:t xml:space="preserve">Auster, E., &amp; Choo, C. W. (1993). Environmental Scanning by CEO's in Two Canadian Industries. </w:t>
      </w:r>
      <w:r w:rsidRPr="00E154FB">
        <w:rPr>
          <w:i/>
          <w:noProof/>
        </w:rPr>
        <w:t>Journal of the American Society for Information Science</w:t>
      </w:r>
      <w:r w:rsidRPr="00E154FB">
        <w:rPr>
          <w:noProof/>
        </w:rPr>
        <w:t>,</w:t>
      </w:r>
      <w:r w:rsidRPr="00E154FB">
        <w:rPr>
          <w:i/>
          <w:noProof/>
        </w:rPr>
        <w:t xml:space="preserve"> 44</w:t>
      </w:r>
      <w:r w:rsidRPr="00E154FB">
        <w:rPr>
          <w:noProof/>
        </w:rPr>
        <w:t xml:space="preserve">(4), 194-203. </w:t>
      </w:r>
      <w:hyperlink r:id="rId30" w:history="1">
        <w:r w:rsidRPr="00E154FB">
          <w:rPr>
            <w:rStyle w:val="Hyperlink"/>
            <w:noProof/>
          </w:rPr>
          <w:t>https://doi.org/10.1002/(sici)1097-4571(199305)44:4</w:t>
        </w:r>
      </w:hyperlink>
      <w:r w:rsidRPr="00E154FB">
        <w:rPr>
          <w:noProof/>
        </w:rPr>
        <w:t xml:space="preserve">&lt;194::aid-asi2&gt;3.0.co;2-1 </w:t>
      </w:r>
    </w:p>
    <w:p w14:paraId="0BAF52E9" w14:textId="77777777" w:rsidR="00E154FB" w:rsidRPr="00E154FB" w:rsidRDefault="00E154FB" w:rsidP="00E154FB">
      <w:pPr>
        <w:pStyle w:val="EndNoteBibliography"/>
        <w:ind w:left="720" w:hanging="720"/>
        <w:rPr>
          <w:noProof/>
        </w:rPr>
      </w:pPr>
      <w:r w:rsidRPr="00E154FB">
        <w:rPr>
          <w:noProof/>
        </w:rPr>
        <w:t xml:space="preserve">Barreto, I. (2012). Solving the entrepreneurial puzzle: The role of entrepreneurial interpretation in opportunity formation and related processes. </w:t>
      </w:r>
      <w:r w:rsidRPr="00E154FB">
        <w:rPr>
          <w:i/>
          <w:noProof/>
        </w:rPr>
        <w:t>Journal of Management Studies</w:t>
      </w:r>
      <w:r w:rsidRPr="00E154FB">
        <w:rPr>
          <w:noProof/>
        </w:rPr>
        <w:t>,</w:t>
      </w:r>
      <w:r w:rsidRPr="00E154FB">
        <w:rPr>
          <w:i/>
          <w:noProof/>
        </w:rPr>
        <w:t xml:space="preserve"> 49</w:t>
      </w:r>
      <w:r w:rsidRPr="00E154FB">
        <w:rPr>
          <w:noProof/>
        </w:rPr>
        <w:t xml:space="preserve">(2), 356-380. </w:t>
      </w:r>
    </w:p>
    <w:p w14:paraId="3459F72C" w14:textId="3736C213" w:rsidR="00E154FB" w:rsidRPr="00E154FB" w:rsidRDefault="00E154FB" w:rsidP="00E154FB">
      <w:pPr>
        <w:pStyle w:val="EndNoteBibliography"/>
        <w:ind w:left="720" w:hanging="720"/>
        <w:rPr>
          <w:noProof/>
        </w:rPr>
      </w:pPr>
      <w:r w:rsidRPr="00E154FB">
        <w:rPr>
          <w:noProof/>
        </w:rPr>
        <w:t xml:space="preserve">Battistella, C. (2014). The organisation of Corporate Foresight: A multiple case study in the telecommunication industry. </w:t>
      </w:r>
      <w:r w:rsidRPr="00E154FB">
        <w:rPr>
          <w:i/>
          <w:noProof/>
        </w:rPr>
        <w:t>Technological Forecasting and Social Change</w:t>
      </w:r>
      <w:r w:rsidRPr="00E154FB">
        <w:rPr>
          <w:noProof/>
        </w:rPr>
        <w:t>,</w:t>
      </w:r>
      <w:r w:rsidRPr="00E154FB">
        <w:rPr>
          <w:i/>
          <w:noProof/>
        </w:rPr>
        <w:t xml:space="preserve"> 87</w:t>
      </w:r>
      <w:r w:rsidRPr="00E154FB">
        <w:rPr>
          <w:noProof/>
        </w:rPr>
        <w:t xml:space="preserve">. </w:t>
      </w:r>
      <w:hyperlink r:id="rId31" w:history="1">
        <w:r w:rsidRPr="00E154FB">
          <w:rPr>
            <w:rStyle w:val="Hyperlink"/>
            <w:noProof/>
          </w:rPr>
          <w:t>https://doi.org/10.1016/j.techfore.2013.10.022</w:t>
        </w:r>
      </w:hyperlink>
      <w:r w:rsidRPr="00E154FB">
        <w:rPr>
          <w:noProof/>
        </w:rPr>
        <w:t xml:space="preserve"> </w:t>
      </w:r>
    </w:p>
    <w:p w14:paraId="212EC147" w14:textId="77777777" w:rsidR="00E154FB" w:rsidRPr="00E154FB" w:rsidRDefault="00E154FB" w:rsidP="00E154FB">
      <w:pPr>
        <w:pStyle w:val="EndNoteBibliography"/>
        <w:ind w:left="720" w:hanging="720"/>
        <w:rPr>
          <w:noProof/>
        </w:rPr>
      </w:pPr>
      <w:r w:rsidRPr="00E154FB">
        <w:rPr>
          <w:noProof/>
        </w:rPr>
        <w:t xml:space="preserve">Bearden, W. O., &amp; Netemeyer, R. G. (1999). </w:t>
      </w:r>
      <w:r w:rsidRPr="00E154FB">
        <w:rPr>
          <w:i/>
          <w:noProof/>
        </w:rPr>
        <w:t>Handbook of marketing scales: Multi-item measures for marketing and consumer behavior research</w:t>
      </w:r>
      <w:r w:rsidRPr="00E154FB">
        <w:rPr>
          <w:noProof/>
        </w:rPr>
        <w:t xml:space="preserve">. Sage. </w:t>
      </w:r>
    </w:p>
    <w:p w14:paraId="32C5822F" w14:textId="77777777" w:rsidR="00E154FB" w:rsidRPr="00E154FB" w:rsidRDefault="00E154FB" w:rsidP="00E154FB">
      <w:pPr>
        <w:pStyle w:val="EndNoteBibliography"/>
        <w:ind w:left="720" w:hanging="720"/>
        <w:rPr>
          <w:noProof/>
        </w:rPr>
      </w:pPr>
      <w:r w:rsidRPr="00E154FB">
        <w:rPr>
          <w:noProof/>
        </w:rPr>
        <w:t xml:space="preserve">Blanco, S., &amp; Lesca, H. (1997). </w:t>
      </w:r>
      <w:r w:rsidRPr="00E154FB">
        <w:rPr>
          <w:i/>
          <w:noProof/>
        </w:rPr>
        <w:t>Environmental scanning: Designing a collective learning process to track down weak signals</w:t>
      </w:r>
      <w:r w:rsidRPr="00E154FB">
        <w:rPr>
          <w:noProof/>
        </w:rPr>
        <w:t xml:space="preserve">. &lt;Go to ISI&gt;://WOS:000078771300028 </w:t>
      </w:r>
    </w:p>
    <w:p w14:paraId="697FF40F" w14:textId="77777777" w:rsidR="00E154FB" w:rsidRPr="00E154FB" w:rsidRDefault="00E154FB" w:rsidP="00E154FB">
      <w:pPr>
        <w:pStyle w:val="EndNoteBibliography"/>
        <w:ind w:left="720" w:hanging="720"/>
        <w:rPr>
          <w:noProof/>
        </w:rPr>
      </w:pPr>
      <w:r w:rsidRPr="00E154FB">
        <w:rPr>
          <w:noProof/>
        </w:rPr>
        <w:t xml:space="preserve">Bliese, P. D., &amp; Ployhart, R. E. (2002). Growth modeling using random coefficient models: Model building, testing, and illustrations. </w:t>
      </w:r>
      <w:r w:rsidRPr="00E154FB">
        <w:rPr>
          <w:i/>
          <w:noProof/>
        </w:rPr>
        <w:t>Organizational Research Methods</w:t>
      </w:r>
      <w:r w:rsidRPr="00E154FB">
        <w:rPr>
          <w:noProof/>
        </w:rPr>
        <w:t>,</w:t>
      </w:r>
      <w:r w:rsidRPr="00E154FB">
        <w:rPr>
          <w:i/>
          <w:noProof/>
        </w:rPr>
        <w:t xml:space="preserve"> 5</w:t>
      </w:r>
      <w:r w:rsidRPr="00E154FB">
        <w:rPr>
          <w:noProof/>
        </w:rPr>
        <w:t xml:space="preserve">(4), 362-387. </w:t>
      </w:r>
    </w:p>
    <w:p w14:paraId="0B67F20F" w14:textId="77777777" w:rsidR="00E154FB" w:rsidRPr="00E154FB" w:rsidRDefault="00E154FB" w:rsidP="00E154FB">
      <w:pPr>
        <w:pStyle w:val="EndNoteBibliography"/>
        <w:ind w:left="720" w:hanging="720"/>
        <w:rPr>
          <w:noProof/>
        </w:rPr>
      </w:pPr>
      <w:r w:rsidRPr="00E154FB">
        <w:rPr>
          <w:noProof/>
        </w:rPr>
        <w:t xml:space="preserve">Busse, C., Kach, A. P., &amp; Wagner, S. M. (2017). Boundary conditions: What they are, how to explore them, why we need them, and when to consider them. </w:t>
      </w:r>
      <w:r w:rsidRPr="00E154FB">
        <w:rPr>
          <w:i/>
          <w:noProof/>
        </w:rPr>
        <w:t>Organizational Research Methods</w:t>
      </w:r>
      <w:r w:rsidRPr="00E154FB">
        <w:rPr>
          <w:noProof/>
        </w:rPr>
        <w:t>,</w:t>
      </w:r>
      <w:r w:rsidRPr="00E154FB">
        <w:rPr>
          <w:i/>
          <w:noProof/>
        </w:rPr>
        <w:t xml:space="preserve"> 20</w:t>
      </w:r>
      <w:r w:rsidRPr="00E154FB">
        <w:rPr>
          <w:noProof/>
        </w:rPr>
        <w:t xml:space="preserve">(4), 574-609. </w:t>
      </w:r>
    </w:p>
    <w:p w14:paraId="287D1A2E" w14:textId="67774AAC" w:rsidR="00E154FB" w:rsidRPr="00E154FB" w:rsidRDefault="00E154FB" w:rsidP="00E154FB">
      <w:pPr>
        <w:pStyle w:val="EndNoteBibliography"/>
        <w:ind w:left="720" w:hanging="720"/>
        <w:rPr>
          <w:noProof/>
        </w:rPr>
      </w:pPr>
      <w:r w:rsidRPr="00E154FB">
        <w:rPr>
          <w:noProof/>
        </w:rPr>
        <w:t xml:space="preserve">Carbonell, J., Sánchez-Esguevillas, A., &amp; Carro, B. (2015). Assessing emerging issues. The external and internal approach. </w:t>
      </w:r>
      <w:r w:rsidRPr="00E154FB">
        <w:rPr>
          <w:i/>
          <w:noProof/>
        </w:rPr>
        <w:t>Futures</w:t>
      </w:r>
      <w:r w:rsidRPr="00E154FB">
        <w:rPr>
          <w:noProof/>
        </w:rPr>
        <w:t>,</w:t>
      </w:r>
      <w:r w:rsidRPr="00E154FB">
        <w:rPr>
          <w:i/>
          <w:noProof/>
        </w:rPr>
        <w:t xml:space="preserve"> 73</w:t>
      </w:r>
      <w:r w:rsidRPr="00E154FB">
        <w:rPr>
          <w:noProof/>
        </w:rPr>
        <w:t xml:space="preserve">, 12-21. </w:t>
      </w:r>
      <w:hyperlink r:id="rId32" w:history="1">
        <w:r w:rsidRPr="00E154FB">
          <w:rPr>
            <w:rStyle w:val="Hyperlink"/>
            <w:noProof/>
          </w:rPr>
          <w:t>https://doi.org/10.1016/J.FUTURES.2015.07.015</w:t>
        </w:r>
      </w:hyperlink>
      <w:r w:rsidRPr="00E154FB">
        <w:rPr>
          <w:noProof/>
        </w:rPr>
        <w:t xml:space="preserve"> </w:t>
      </w:r>
    </w:p>
    <w:p w14:paraId="1CCA76A1" w14:textId="77777777" w:rsidR="00E154FB" w:rsidRPr="00E154FB" w:rsidRDefault="00E154FB" w:rsidP="00E154FB">
      <w:pPr>
        <w:pStyle w:val="EndNoteBibliography"/>
        <w:ind w:left="720" w:hanging="720"/>
        <w:rPr>
          <w:noProof/>
        </w:rPr>
      </w:pPr>
      <w:r w:rsidRPr="00E154FB">
        <w:rPr>
          <w:noProof/>
        </w:rPr>
        <w:t xml:space="preserve">Daft, R. L., Sormunen, J., &amp; Parks, D. (1988). Chief executive scanning, environmental characteristics, and company performance: an empirical study. </w:t>
      </w:r>
      <w:r w:rsidRPr="00E154FB">
        <w:rPr>
          <w:i/>
          <w:noProof/>
        </w:rPr>
        <w:t>Strategic Management Journal</w:t>
      </w:r>
      <w:r w:rsidRPr="00E154FB">
        <w:rPr>
          <w:noProof/>
        </w:rPr>
        <w:t>,</w:t>
      </w:r>
      <w:r w:rsidRPr="00E154FB">
        <w:rPr>
          <w:i/>
          <w:noProof/>
        </w:rPr>
        <w:t xml:space="preserve"> 9</w:t>
      </w:r>
      <w:r w:rsidRPr="00E154FB">
        <w:rPr>
          <w:noProof/>
        </w:rPr>
        <w:t xml:space="preserve">(2), 123-139. </w:t>
      </w:r>
    </w:p>
    <w:p w14:paraId="63F8C800" w14:textId="77777777" w:rsidR="00E154FB" w:rsidRPr="00E154FB" w:rsidRDefault="00E154FB" w:rsidP="00E154FB">
      <w:pPr>
        <w:pStyle w:val="EndNoteBibliography"/>
        <w:ind w:left="720" w:hanging="720"/>
        <w:rPr>
          <w:noProof/>
        </w:rPr>
      </w:pPr>
      <w:r w:rsidRPr="00E154FB">
        <w:rPr>
          <w:noProof/>
        </w:rPr>
        <w:t xml:space="preserve">Dedehayir, O., Ortt, R. J., Riverola, C., &amp; Miralles, F. (2020). Innovators and early adopters in the diffusion of innovations: A literature review. </w:t>
      </w:r>
      <w:r w:rsidRPr="00E154FB">
        <w:rPr>
          <w:i/>
          <w:noProof/>
        </w:rPr>
        <w:t>Digital Disruptive Innovation</w:t>
      </w:r>
      <w:r w:rsidRPr="00E154FB">
        <w:rPr>
          <w:noProof/>
        </w:rPr>
        <w:t xml:space="preserve">, 85-115. </w:t>
      </w:r>
    </w:p>
    <w:p w14:paraId="3B35ADD1" w14:textId="77777777" w:rsidR="00E154FB" w:rsidRPr="00E154FB" w:rsidRDefault="00E154FB" w:rsidP="00E154FB">
      <w:pPr>
        <w:pStyle w:val="EndNoteBibliography"/>
        <w:ind w:left="720" w:hanging="720"/>
        <w:rPr>
          <w:noProof/>
        </w:rPr>
      </w:pPr>
      <w:r w:rsidRPr="00E154FB">
        <w:rPr>
          <w:noProof/>
        </w:rPr>
        <w:t xml:space="preserve">Dee Dickerson, M., &amp; Gentry, J. W. (1983). Characteristics of adopters and non-adopters of home computers. </w:t>
      </w:r>
      <w:r w:rsidRPr="00E154FB">
        <w:rPr>
          <w:i/>
          <w:noProof/>
        </w:rPr>
        <w:t>Journal of consumer Research</w:t>
      </w:r>
      <w:r w:rsidRPr="00E154FB">
        <w:rPr>
          <w:noProof/>
        </w:rPr>
        <w:t>,</w:t>
      </w:r>
      <w:r w:rsidRPr="00E154FB">
        <w:rPr>
          <w:i/>
          <w:noProof/>
        </w:rPr>
        <w:t xml:space="preserve"> 10</w:t>
      </w:r>
      <w:r w:rsidRPr="00E154FB">
        <w:rPr>
          <w:noProof/>
        </w:rPr>
        <w:t xml:space="preserve">(2), 225-235. </w:t>
      </w:r>
    </w:p>
    <w:p w14:paraId="5F4B2E71" w14:textId="77777777" w:rsidR="00E154FB" w:rsidRPr="00E154FB" w:rsidRDefault="00E154FB" w:rsidP="00E154FB">
      <w:pPr>
        <w:pStyle w:val="EndNoteBibliography"/>
        <w:ind w:left="720" w:hanging="720"/>
        <w:rPr>
          <w:noProof/>
        </w:rPr>
      </w:pPr>
      <w:r w:rsidRPr="00E154FB">
        <w:rPr>
          <w:noProof/>
        </w:rPr>
        <w:t xml:space="preserve">Del Giudice, M. (2021). Are complex causal models less likely to be true than simple ones? A critical comment on Trafimow (2017). </w:t>
      </w:r>
      <w:r w:rsidRPr="00E154FB">
        <w:rPr>
          <w:i/>
          <w:noProof/>
        </w:rPr>
        <w:t>Behavior Research Methods</w:t>
      </w:r>
      <w:r w:rsidRPr="00E154FB">
        <w:rPr>
          <w:noProof/>
        </w:rPr>
        <w:t>,</w:t>
      </w:r>
      <w:r w:rsidRPr="00E154FB">
        <w:rPr>
          <w:i/>
          <w:noProof/>
        </w:rPr>
        <w:t xml:space="preserve"> 53</w:t>
      </w:r>
      <w:r w:rsidRPr="00E154FB">
        <w:rPr>
          <w:noProof/>
        </w:rPr>
        <w:t xml:space="preserve">(3), 1077-1080. </w:t>
      </w:r>
    </w:p>
    <w:p w14:paraId="4ABE8B33" w14:textId="72306349" w:rsidR="00E154FB" w:rsidRPr="00E154FB" w:rsidRDefault="00E154FB" w:rsidP="00E154FB">
      <w:pPr>
        <w:pStyle w:val="EndNoteBibliography"/>
        <w:ind w:left="720" w:hanging="720"/>
        <w:rPr>
          <w:noProof/>
        </w:rPr>
      </w:pPr>
      <w:r w:rsidRPr="00E154FB">
        <w:rPr>
          <w:noProof/>
        </w:rPr>
        <w:t xml:space="preserve">Dutton, J. E. (1993). Interpretations on Automatic - a Different View of Strategic Issue Diagnosis. </w:t>
      </w:r>
      <w:r w:rsidRPr="00E154FB">
        <w:rPr>
          <w:i/>
          <w:noProof/>
        </w:rPr>
        <w:t>Journal of Management Studies</w:t>
      </w:r>
      <w:r w:rsidRPr="00E154FB">
        <w:rPr>
          <w:noProof/>
        </w:rPr>
        <w:t>,</w:t>
      </w:r>
      <w:r w:rsidRPr="00E154FB">
        <w:rPr>
          <w:i/>
          <w:noProof/>
        </w:rPr>
        <w:t xml:space="preserve"> 30</w:t>
      </w:r>
      <w:r w:rsidRPr="00E154FB">
        <w:rPr>
          <w:noProof/>
        </w:rPr>
        <w:t xml:space="preserve">(3), 339-357. </w:t>
      </w:r>
      <w:hyperlink r:id="rId33" w:history="1">
        <w:r w:rsidRPr="00E154FB">
          <w:rPr>
            <w:rStyle w:val="Hyperlink"/>
            <w:noProof/>
          </w:rPr>
          <w:t>https://doi.org/DOI</w:t>
        </w:r>
      </w:hyperlink>
      <w:r w:rsidRPr="00E154FB">
        <w:rPr>
          <w:noProof/>
        </w:rPr>
        <w:t xml:space="preserve"> 10.1111/j.1467-6486.1993.tb00308.x </w:t>
      </w:r>
    </w:p>
    <w:p w14:paraId="2B5ABB35" w14:textId="51E8DE78" w:rsidR="00E154FB" w:rsidRPr="00E154FB" w:rsidRDefault="00E154FB" w:rsidP="00E154FB">
      <w:pPr>
        <w:pStyle w:val="EndNoteBibliography"/>
        <w:ind w:left="720" w:hanging="720"/>
        <w:rPr>
          <w:noProof/>
        </w:rPr>
      </w:pPr>
      <w:r w:rsidRPr="00E154FB">
        <w:rPr>
          <w:noProof/>
        </w:rPr>
        <w:t xml:space="preserve">Ebrahimi, B. P. (2000). Perceived strategic uncertainty and environmental scanning behavior of Hong Kong Chinese executives. </w:t>
      </w:r>
      <w:r w:rsidRPr="00E154FB">
        <w:rPr>
          <w:i/>
          <w:noProof/>
        </w:rPr>
        <w:t>Journal of Business Research</w:t>
      </w:r>
      <w:r w:rsidRPr="00E154FB">
        <w:rPr>
          <w:noProof/>
        </w:rPr>
        <w:t>,</w:t>
      </w:r>
      <w:r w:rsidRPr="00E154FB">
        <w:rPr>
          <w:i/>
          <w:noProof/>
        </w:rPr>
        <w:t xml:space="preserve"> 49</w:t>
      </w:r>
      <w:r w:rsidRPr="00E154FB">
        <w:rPr>
          <w:noProof/>
        </w:rPr>
        <w:t xml:space="preserve">(1), 67-77. </w:t>
      </w:r>
      <w:hyperlink r:id="rId34" w:history="1">
        <w:r w:rsidRPr="00E154FB">
          <w:rPr>
            <w:rStyle w:val="Hyperlink"/>
            <w:noProof/>
          </w:rPr>
          <w:t>https://doi.org/10.1016/s0148-2963(98)00120-9</w:t>
        </w:r>
      </w:hyperlink>
      <w:r w:rsidRPr="00E154FB">
        <w:rPr>
          <w:noProof/>
        </w:rPr>
        <w:t xml:space="preserve"> </w:t>
      </w:r>
    </w:p>
    <w:p w14:paraId="10BBD709" w14:textId="77777777" w:rsidR="00E154FB" w:rsidRPr="00E154FB" w:rsidRDefault="00E154FB" w:rsidP="00E154FB">
      <w:pPr>
        <w:pStyle w:val="EndNoteBibliography"/>
        <w:ind w:left="720" w:hanging="720"/>
        <w:rPr>
          <w:noProof/>
        </w:rPr>
      </w:pPr>
      <w:r w:rsidRPr="00E154FB">
        <w:rPr>
          <w:noProof/>
        </w:rPr>
        <w:t xml:space="preserve">Eisenhardt, K. M. (1989a). Building theories from case study research. </w:t>
      </w:r>
      <w:r w:rsidRPr="00E154FB">
        <w:rPr>
          <w:i/>
          <w:noProof/>
        </w:rPr>
        <w:t>Academy of Management Review</w:t>
      </w:r>
      <w:r w:rsidRPr="00E154FB">
        <w:rPr>
          <w:noProof/>
        </w:rPr>
        <w:t>,</w:t>
      </w:r>
      <w:r w:rsidRPr="00E154FB">
        <w:rPr>
          <w:i/>
          <w:noProof/>
        </w:rPr>
        <w:t xml:space="preserve"> 14</w:t>
      </w:r>
      <w:r w:rsidRPr="00E154FB">
        <w:rPr>
          <w:noProof/>
        </w:rPr>
        <w:t xml:space="preserve">(4), 532-550. </w:t>
      </w:r>
    </w:p>
    <w:p w14:paraId="51EA9647" w14:textId="77777777" w:rsidR="00E154FB" w:rsidRPr="00E154FB" w:rsidRDefault="00E154FB" w:rsidP="00E154FB">
      <w:pPr>
        <w:pStyle w:val="EndNoteBibliography"/>
        <w:ind w:left="720" w:hanging="720"/>
        <w:rPr>
          <w:noProof/>
        </w:rPr>
      </w:pPr>
      <w:r w:rsidRPr="00E154FB">
        <w:rPr>
          <w:noProof/>
        </w:rPr>
        <w:t xml:space="preserve">Eisenhardt, K. M. (1989b). Making fast strategic decisions in high-velocity environments. </w:t>
      </w:r>
      <w:r w:rsidRPr="00E154FB">
        <w:rPr>
          <w:i/>
          <w:noProof/>
        </w:rPr>
        <w:t>Academy of management Journal</w:t>
      </w:r>
      <w:r w:rsidRPr="00E154FB">
        <w:rPr>
          <w:noProof/>
        </w:rPr>
        <w:t>,</w:t>
      </w:r>
      <w:r w:rsidRPr="00E154FB">
        <w:rPr>
          <w:i/>
          <w:noProof/>
        </w:rPr>
        <w:t xml:space="preserve"> 32</w:t>
      </w:r>
      <w:r w:rsidRPr="00E154FB">
        <w:rPr>
          <w:noProof/>
        </w:rPr>
        <w:t xml:space="preserve">(3), 543-576. </w:t>
      </w:r>
    </w:p>
    <w:p w14:paraId="5CCA14C5" w14:textId="77777777" w:rsidR="00E154FB" w:rsidRPr="00E154FB" w:rsidRDefault="00E154FB" w:rsidP="00E154FB">
      <w:pPr>
        <w:pStyle w:val="EndNoteBibliography"/>
        <w:ind w:left="720" w:hanging="720"/>
        <w:rPr>
          <w:noProof/>
        </w:rPr>
      </w:pPr>
      <w:r w:rsidRPr="00E154FB">
        <w:rPr>
          <w:noProof/>
        </w:rPr>
        <w:lastRenderedPageBreak/>
        <w:t xml:space="preserve">Eisenhardt, K. M., &amp; Graebner, M. E. (2007). Theory building from cases: Opportunities and challenges. </w:t>
      </w:r>
      <w:r w:rsidRPr="00E154FB">
        <w:rPr>
          <w:i/>
          <w:noProof/>
        </w:rPr>
        <w:t>Academy of management Journal</w:t>
      </w:r>
      <w:r w:rsidRPr="00E154FB">
        <w:rPr>
          <w:noProof/>
        </w:rPr>
        <w:t>,</w:t>
      </w:r>
      <w:r w:rsidRPr="00E154FB">
        <w:rPr>
          <w:i/>
          <w:noProof/>
        </w:rPr>
        <w:t xml:space="preserve"> 50</w:t>
      </w:r>
      <w:r w:rsidRPr="00E154FB">
        <w:rPr>
          <w:noProof/>
        </w:rPr>
        <w:t xml:space="preserve">(1), 25-32. </w:t>
      </w:r>
    </w:p>
    <w:p w14:paraId="38BCE876" w14:textId="77777777" w:rsidR="00E154FB" w:rsidRPr="00E154FB" w:rsidRDefault="00E154FB" w:rsidP="00E154FB">
      <w:pPr>
        <w:pStyle w:val="EndNoteBibliography"/>
        <w:ind w:left="720" w:hanging="720"/>
        <w:rPr>
          <w:noProof/>
        </w:rPr>
      </w:pPr>
      <w:r w:rsidRPr="00E154FB">
        <w:rPr>
          <w:noProof/>
        </w:rPr>
        <w:t xml:space="preserve">Elenkov, D. S. (1997). Strategic uncertainty and environmental scanning: The case for institutional influences on scanning behavior. </w:t>
      </w:r>
      <w:r w:rsidRPr="00E154FB">
        <w:rPr>
          <w:i/>
          <w:noProof/>
        </w:rPr>
        <w:t>Strategic Management Journal</w:t>
      </w:r>
      <w:r w:rsidRPr="00E154FB">
        <w:rPr>
          <w:noProof/>
        </w:rPr>
        <w:t>,</w:t>
      </w:r>
      <w:r w:rsidRPr="00E154FB">
        <w:rPr>
          <w:i/>
          <w:noProof/>
        </w:rPr>
        <w:t xml:space="preserve"> 18</w:t>
      </w:r>
      <w:r w:rsidRPr="00E154FB">
        <w:rPr>
          <w:noProof/>
        </w:rPr>
        <w:t xml:space="preserve">(4), 287-302. </w:t>
      </w:r>
    </w:p>
    <w:p w14:paraId="329BC18C" w14:textId="4592019A" w:rsidR="00E154FB" w:rsidRPr="00E154FB" w:rsidRDefault="00E154FB" w:rsidP="00E154FB">
      <w:pPr>
        <w:pStyle w:val="EndNoteBibliography"/>
        <w:ind w:left="720" w:hanging="720"/>
        <w:rPr>
          <w:noProof/>
        </w:rPr>
      </w:pPr>
      <w:r w:rsidRPr="00E154FB">
        <w:rPr>
          <w:noProof/>
        </w:rPr>
        <w:t xml:space="preserve">Engel, J., Blackwell, R., &amp; Miniard, P. (1990). Consumer behavior (ed.) Chicago. In: Dryden Press. Retrieved from </w:t>
      </w:r>
      <w:hyperlink r:id="rId35" w:history="1">
        <w:r w:rsidRPr="00E154FB">
          <w:rPr>
            <w:rStyle w:val="Hyperlink"/>
            <w:noProof/>
          </w:rPr>
          <w:t>http://trove</w:t>
        </w:r>
      </w:hyperlink>
      <w:r w:rsidRPr="00E154FB">
        <w:rPr>
          <w:noProof/>
        </w:rPr>
        <w:t>. nla. gov. au/work/10524553.</w:t>
      </w:r>
    </w:p>
    <w:p w14:paraId="31BD33B7" w14:textId="77777777" w:rsidR="00E154FB" w:rsidRPr="00E154FB" w:rsidRDefault="00E154FB" w:rsidP="00E154FB">
      <w:pPr>
        <w:pStyle w:val="EndNoteBibliography"/>
        <w:ind w:left="720" w:hanging="720"/>
        <w:rPr>
          <w:noProof/>
        </w:rPr>
      </w:pPr>
      <w:r w:rsidRPr="00E154FB">
        <w:rPr>
          <w:noProof/>
        </w:rPr>
        <w:t xml:space="preserve">Fahey, L., &amp; King, W. R. (1977). Environmental scanning for corporate planning. </w:t>
      </w:r>
      <w:r w:rsidRPr="00E154FB">
        <w:rPr>
          <w:i/>
          <w:noProof/>
        </w:rPr>
        <w:t>Business Horizons</w:t>
      </w:r>
      <w:r w:rsidRPr="00E154FB">
        <w:rPr>
          <w:noProof/>
        </w:rPr>
        <w:t>,</w:t>
      </w:r>
      <w:r w:rsidRPr="00E154FB">
        <w:rPr>
          <w:i/>
          <w:noProof/>
        </w:rPr>
        <w:t xml:space="preserve"> 20</w:t>
      </w:r>
      <w:r w:rsidRPr="00E154FB">
        <w:rPr>
          <w:noProof/>
        </w:rPr>
        <w:t xml:space="preserve">(4), 61-71. </w:t>
      </w:r>
    </w:p>
    <w:p w14:paraId="361764CA" w14:textId="77777777" w:rsidR="00E154FB" w:rsidRPr="00E154FB" w:rsidRDefault="00E154FB" w:rsidP="00E154FB">
      <w:pPr>
        <w:pStyle w:val="EndNoteBibliography"/>
        <w:ind w:left="720" w:hanging="720"/>
        <w:rPr>
          <w:noProof/>
        </w:rPr>
      </w:pPr>
      <w:r w:rsidRPr="00E154FB">
        <w:rPr>
          <w:noProof/>
        </w:rPr>
        <w:t xml:space="preserve">Foxall, G. R., Goldsmith, R. E., &amp; Brown, S. (1998). </w:t>
      </w:r>
      <w:r w:rsidRPr="00E154FB">
        <w:rPr>
          <w:i/>
          <w:noProof/>
        </w:rPr>
        <w:t>Consumer psychology for marketing</w:t>
      </w:r>
      <w:r w:rsidRPr="00E154FB">
        <w:rPr>
          <w:noProof/>
        </w:rPr>
        <w:t xml:space="preserve"> (Vol. 1). Cengage Learning EMEA. </w:t>
      </w:r>
    </w:p>
    <w:p w14:paraId="38F5AA1B" w14:textId="77777777" w:rsidR="00E154FB" w:rsidRPr="00E154FB" w:rsidRDefault="00E154FB" w:rsidP="00E154FB">
      <w:pPr>
        <w:pStyle w:val="EndNoteBibliography"/>
        <w:ind w:left="720" w:hanging="720"/>
        <w:rPr>
          <w:noProof/>
        </w:rPr>
      </w:pPr>
      <w:r w:rsidRPr="00E154FB">
        <w:rPr>
          <w:noProof/>
        </w:rPr>
        <w:t>Frank, R., Massey, W., &amp; Wind, Y. (1972). Market Segmentation, Englewood Cliffs, NJ: Pentice-Hall. In: Inc.</w:t>
      </w:r>
    </w:p>
    <w:p w14:paraId="5D38B92B" w14:textId="77777777" w:rsidR="00E154FB" w:rsidRPr="00E154FB" w:rsidRDefault="00E154FB" w:rsidP="00E154FB">
      <w:pPr>
        <w:pStyle w:val="EndNoteBibliography"/>
        <w:ind w:left="720" w:hanging="720"/>
        <w:rPr>
          <w:noProof/>
        </w:rPr>
      </w:pPr>
      <w:r w:rsidRPr="00E154FB">
        <w:rPr>
          <w:noProof/>
        </w:rPr>
        <w:t xml:space="preserve">Goldsmith, R. E., &amp; Hofacker, C. F. (1991). Measuring consumer innovativeness. </w:t>
      </w:r>
      <w:r w:rsidRPr="00E154FB">
        <w:rPr>
          <w:i/>
          <w:noProof/>
        </w:rPr>
        <w:t>Journal of the academy of marketing science</w:t>
      </w:r>
      <w:r w:rsidRPr="00E154FB">
        <w:rPr>
          <w:noProof/>
        </w:rPr>
        <w:t>,</w:t>
      </w:r>
      <w:r w:rsidRPr="00E154FB">
        <w:rPr>
          <w:i/>
          <w:noProof/>
        </w:rPr>
        <w:t xml:space="preserve"> 19</w:t>
      </w:r>
      <w:r w:rsidRPr="00E154FB">
        <w:rPr>
          <w:noProof/>
        </w:rPr>
        <w:t xml:space="preserve">(3), 209-221. </w:t>
      </w:r>
    </w:p>
    <w:p w14:paraId="289490C8" w14:textId="77777777" w:rsidR="00E154FB" w:rsidRPr="00E154FB" w:rsidRDefault="00E154FB" w:rsidP="00E154FB">
      <w:pPr>
        <w:pStyle w:val="EndNoteBibliography"/>
        <w:ind w:left="720" w:hanging="720"/>
        <w:rPr>
          <w:noProof/>
        </w:rPr>
      </w:pPr>
      <w:r w:rsidRPr="00E154FB">
        <w:rPr>
          <w:noProof/>
        </w:rPr>
        <w:t>Hayes, A. F. (2012). PROCESS: A versatile computational tool for observed variable mediation, moderation, and conditional process modeling. In: University of Kansas, KS.</w:t>
      </w:r>
    </w:p>
    <w:p w14:paraId="4E3FA5C9" w14:textId="77777777" w:rsidR="00E154FB" w:rsidRPr="00E154FB" w:rsidRDefault="00E154FB" w:rsidP="00E154FB">
      <w:pPr>
        <w:pStyle w:val="EndNoteBibliography"/>
        <w:ind w:left="720" w:hanging="720"/>
        <w:rPr>
          <w:noProof/>
        </w:rPr>
      </w:pPr>
      <w:r w:rsidRPr="00E154FB">
        <w:rPr>
          <w:noProof/>
        </w:rPr>
        <w:t xml:space="preserve">Hiltunen, E. (2008). The future sign and its three dimensions. </w:t>
      </w:r>
      <w:r w:rsidRPr="00E154FB">
        <w:rPr>
          <w:i/>
          <w:noProof/>
        </w:rPr>
        <w:t>Futures</w:t>
      </w:r>
      <w:r w:rsidRPr="00E154FB">
        <w:rPr>
          <w:noProof/>
        </w:rPr>
        <w:t>,</w:t>
      </w:r>
      <w:r w:rsidRPr="00E154FB">
        <w:rPr>
          <w:i/>
          <w:noProof/>
        </w:rPr>
        <w:t xml:space="preserve"> 40</w:t>
      </w:r>
      <w:r w:rsidRPr="00E154FB">
        <w:rPr>
          <w:noProof/>
        </w:rPr>
        <w:t xml:space="preserve">(3), 247-260. </w:t>
      </w:r>
    </w:p>
    <w:p w14:paraId="61ED93E5" w14:textId="72195030" w:rsidR="00E154FB" w:rsidRPr="00E154FB" w:rsidRDefault="00E154FB" w:rsidP="00E154FB">
      <w:pPr>
        <w:pStyle w:val="EndNoteBibliography"/>
        <w:ind w:left="720" w:hanging="720"/>
        <w:rPr>
          <w:noProof/>
        </w:rPr>
      </w:pPr>
      <w:r w:rsidRPr="00E154FB">
        <w:rPr>
          <w:noProof/>
        </w:rPr>
        <w:t xml:space="preserve">Holopainen, M., &amp; Toivonen, M. (2012). Weak signals: Ansoff today. </w:t>
      </w:r>
      <w:r w:rsidRPr="00E154FB">
        <w:rPr>
          <w:i/>
          <w:noProof/>
        </w:rPr>
        <w:t>Futures</w:t>
      </w:r>
      <w:r w:rsidRPr="00E154FB">
        <w:rPr>
          <w:noProof/>
        </w:rPr>
        <w:t>,</w:t>
      </w:r>
      <w:r w:rsidRPr="00E154FB">
        <w:rPr>
          <w:i/>
          <w:noProof/>
        </w:rPr>
        <w:t xml:space="preserve"> 44</w:t>
      </w:r>
      <w:r w:rsidRPr="00E154FB">
        <w:rPr>
          <w:noProof/>
        </w:rPr>
        <w:t xml:space="preserve">(3), 198-205. </w:t>
      </w:r>
      <w:hyperlink r:id="rId36" w:history="1">
        <w:r w:rsidRPr="00E154FB">
          <w:rPr>
            <w:rStyle w:val="Hyperlink"/>
            <w:noProof/>
          </w:rPr>
          <w:t>https://doi.org/http://dx.doi.org/10.1016/j.futures.2011.10.002</w:t>
        </w:r>
      </w:hyperlink>
      <w:r w:rsidRPr="00E154FB">
        <w:rPr>
          <w:noProof/>
        </w:rPr>
        <w:t xml:space="preserve"> </w:t>
      </w:r>
    </w:p>
    <w:p w14:paraId="74A5AB11" w14:textId="0EDCD889" w:rsidR="00E154FB" w:rsidRPr="00E154FB" w:rsidRDefault="00E154FB" w:rsidP="00E154FB">
      <w:pPr>
        <w:pStyle w:val="EndNoteBibliography"/>
        <w:ind w:left="720" w:hanging="720"/>
        <w:rPr>
          <w:noProof/>
        </w:rPr>
      </w:pPr>
      <w:r w:rsidRPr="00E154FB">
        <w:rPr>
          <w:noProof/>
        </w:rPr>
        <w:t xml:space="preserve">Ilmola, L., &amp; Kuusi, O. (2006). Filters of weak signals hinder foresight: Monitoring weak signals efficiently in corporate decision-making. </w:t>
      </w:r>
      <w:r w:rsidRPr="00E154FB">
        <w:rPr>
          <w:i/>
          <w:noProof/>
        </w:rPr>
        <w:t>Futures</w:t>
      </w:r>
      <w:r w:rsidRPr="00E154FB">
        <w:rPr>
          <w:noProof/>
        </w:rPr>
        <w:t>,</w:t>
      </w:r>
      <w:r w:rsidRPr="00E154FB">
        <w:rPr>
          <w:i/>
          <w:noProof/>
        </w:rPr>
        <w:t xml:space="preserve"> 38</w:t>
      </w:r>
      <w:r w:rsidRPr="00E154FB">
        <w:rPr>
          <w:noProof/>
        </w:rPr>
        <w:t xml:space="preserve">(8), 908-924. </w:t>
      </w:r>
      <w:hyperlink r:id="rId37" w:history="1">
        <w:r w:rsidRPr="00E154FB">
          <w:rPr>
            <w:rStyle w:val="Hyperlink"/>
            <w:noProof/>
          </w:rPr>
          <w:t>https://doi.org/10.1016/j.futures.2005.12.019</w:t>
        </w:r>
      </w:hyperlink>
      <w:r w:rsidRPr="00E154FB">
        <w:rPr>
          <w:noProof/>
        </w:rPr>
        <w:t xml:space="preserve"> </w:t>
      </w:r>
    </w:p>
    <w:p w14:paraId="78AE1B45" w14:textId="4696C2C9" w:rsidR="00E154FB" w:rsidRPr="00E154FB" w:rsidRDefault="00E154FB" w:rsidP="00E154FB">
      <w:pPr>
        <w:pStyle w:val="EndNoteBibliography"/>
        <w:ind w:left="720" w:hanging="720"/>
        <w:rPr>
          <w:noProof/>
        </w:rPr>
      </w:pPr>
      <w:r w:rsidRPr="00E154FB">
        <w:rPr>
          <w:noProof/>
        </w:rPr>
        <w:t xml:space="preserve">Jackson, S. E., &amp; Dutton, J. E. (1988). Discerning threats and opportunities. </w:t>
      </w:r>
      <w:r w:rsidRPr="00E154FB">
        <w:rPr>
          <w:i/>
          <w:noProof/>
        </w:rPr>
        <w:t>Administrative Science Quarterly</w:t>
      </w:r>
      <w:r w:rsidRPr="00E154FB">
        <w:rPr>
          <w:noProof/>
        </w:rPr>
        <w:t>,</w:t>
      </w:r>
      <w:r w:rsidRPr="00E154FB">
        <w:rPr>
          <w:i/>
          <w:noProof/>
        </w:rPr>
        <w:t xml:space="preserve"> 33</w:t>
      </w:r>
      <w:r w:rsidRPr="00E154FB">
        <w:rPr>
          <w:noProof/>
        </w:rPr>
        <w:t xml:space="preserve">(3), 370-387. </w:t>
      </w:r>
      <w:hyperlink r:id="rId38" w:history="1">
        <w:r w:rsidRPr="00E154FB">
          <w:rPr>
            <w:rStyle w:val="Hyperlink"/>
            <w:noProof/>
          </w:rPr>
          <w:t>https://doi.org/10.2307/2392714</w:t>
        </w:r>
      </w:hyperlink>
      <w:r w:rsidRPr="00E154FB">
        <w:rPr>
          <w:noProof/>
        </w:rPr>
        <w:t xml:space="preserve"> </w:t>
      </w:r>
    </w:p>
    <w:p w14:paraId="58D33A2D" w14:textId="3DA7448B" w:rsidR="00E154FB" w:rsidRPr="00E154FB" w:rsidRDefault="00E154FB" w:rsidP="00E154FB">
      <w:pPr>
        <w:pStyle w:val="EndNoteBibliography"/>
        <w:ind w:left="720" w:hanging="720"/>
        <w:rPr>
          <w:noProof/>
        </w:rPr>
      </w:pPr>
      <w:r w:rsidRPr="00E154FB">
        <w:rPr>
          <w:noProof/>
        </w:rPr>
        <w:t xml:space="preserve">Kaivo-oja, J. (2012). Weak signals analysis, knowledge management theory and systemic socio-cultural transitions. </w:t>
      </w:r>
      <w:r w:rsidRPr="00E154FB">
        <w:rPr>
          <w:i/>
          <w:noProof/>
        </w:rPr>
        <w:t>Futures</w:t>
      </w:r>
      <w:r w:rsidRPr="00E154FB">
        <w:rPr>
          <w:noProof/>
        </w:rPr>
        <w:t>,</w:t>
      </w:r>
      <w:r w:rsidRPr="00E154FB">
        <w:rPr>
          <w:i/>
          <w:noProof/>
        </w:rPr>
        <w:t xml:space="preserve"> 44</w:t>
      </w:r>
      <w:r w:rsidRPr="00E154FB">
        <w:rPr>
          <w:noProof/>
        </w:rPr>
        <w:t xml:space="preserve">(3), 206-217. </w:t>
      </w:r>
      <w:hyperlink r:id="rId39" w:history="1">
        <w:r w:rsidRPr="00E154FB">
          <w:rPr>
            <w:rStyle w:val="Hyperlink"/>
            <w:noProof/>
          </w:rPr>
          <w:t>https://doi.org/10.1016/j.futures.2011.10.003</w:t>
        </w:r>
      </w:hyperlink>
      <w:r w:rsidRPr="00E154FB">
        <w:rPr>
          <w:noProof/>
        </w:rPr>
        <w:t xml:space="preserve"> </w:t>
      </w:r>
    </w:p>
    <w:p w14:paraId="6B98C0A3" w14:textId="77777777" w:rsidR="00E154FB" w:rsidRPr="00E154FB" w:rsidRDefault="00E154FB" w:rsidP="00E154FB">
      <w:pPr>
        <w:pStyle w:val="EndNoteBibliography"/>
        <w:ind w:left="720" w:hanging="720"/>
        <w:rPr>
          <w:noProof/>
        </w:rPr>
      </w:pPr>
      <w:r w:rsidRPr="00E154FB">
        <w:rPr>
          <w:noProof/>
        </w:rPr>
        <w:t xml:space="preserve">Kassarjian, H. H. (1971). Personality and consumer behavior: A review. </w:t>
      </w:r>
      <w:r w:rsidRPr="00E154FB">
        <w:rPr>
          <w:i/>
          <w:noProof/>
        </w:rPr>
        <w:t>Journal of marketing Research</w:t>
      </w:r>
      <w:r w:rsidRPr="00E154FB">
        <w:rPr>
          <w:noProof/>
        </w:rPr>
        <w:t>,</w:t>
      </w:r>
      <w:r w:rsidRPr="00E154FB">
        <w:rPr>
          <w:i/>
          <w:noProof/>
        </w:rPr>
        <w:t xml:space="preserve"> 8</w:t>
      </w:r>
      <w:r w:rsidRPr="00E154FB">
        <w:rPr>
          <w:noProof/>
        </w:rPr>
        <w:t xml:space="preserve">(4), 409-418. </w:t>
      </w:r>
    </w:p>
    <w:p w14:paraId="010FAC18" w14:textId="0BF0AC20" w:rsidR="00E154FB" w:rsidRPr="00E154FB" w:rsidRDefault="00E154FB" w:rsidP="00E154FB">
      <w:pPr>
        <w:pStyle w:val="EndNoteBibliography"/>
        <w:ind w:left="720" w:hanging="720"/>
        <w:rPr>
          <w:noProof/>
        </w:rPr>
      </w:pPr>
      <w:r w:rsidRPr="00E154FB">
        <w:rPr>
          <w:noProof/>
        </w:rPr>
        <w:t xml:space="preserve">Kiss, A. N., &amp; Barr, P. S. (2015). New venture strategic adaptation: The interplay of belief structures and industry context. </w:t>
      </w:r>
      <w:r w:rsidRPr="00E154FB">
        <w:rPr>
          <w:i/>
          <w:noProof/>
        </w:rPr>
        <w:t>Strategic Management Journal</w:t>
      </w:r>
      <w:r w:rsidRPr="00E154FB">
        <w:rPr>
          <w:noProof/>
        </w:rPr>
        <w:t>,</w:t>
      </w:r>
      <w:r w:rsidRPr="00E154FB">
        <w:rPr>
          <w:i/>
          <w:noProof/>
        </w:rPr>
        <w:t xml:space="preserve"> 36</w:t>
      </w:r>
      <w:r w:rsidRPr="00E154FB">
        <w:rPr>
          <w:noProof/>
        </w:rPr>
        <w:t xml:space="preserve">(8). </w:t>
      </w:r>
      <w:hyperlink r:id="rId40" w:history="1">
        <w:r w:rsidRPr="00E154FB">
          <w:rPr>
            <w:rStyle w:val="Hyperlink"/>
            <w:noProof/>
          </w:rPr>
          <w:t>https://doi.org/10.1002/smj.2285</w:t>
        </w:r>
      </w:hyperlink>
      <w:r w:rsidRPr="00E154FB">
        <w:rPr>
          <w:noProof/>
        </w:rPr>
        <w:t xml:space="preserve"> </w:t>
      </w:r>
    </w:p>
    <w:p w14:paraId="176C6E03" w14:textId="77777777" w:rsidR="00E154FB" w:rsidRPr="00E154FB" w:rsidRDefault="00E154FB" w:rsidP="00E154FB">
      <w:pPr>
        <w:pStyle w:val="EndNoteBibliography"/>
        <w:ind w:left="720" w:hanging="720"/>
        <w:rPr>
          <w:noProof/>
        </w:rPr>
      </w:pPr>
      <w:r w:rsidRPr="00E154FB">
        <w:rPr>
          <w:noProof/>
        </w:rPr>
        <w:t xml:space="preserve">Landis, R. S., Beal, D. J., &amp; Tesluk, P. E. (2000). A comparison of approaches to forming composite measures in structural equation models. </w:t>
      </w:r>
      <w:r w:rsidRPr="00E154FB">
        <w:rPr>
          <w:i/>
          <w:noProof/>
        </w:rPr>
        <w:t>Organizational Research Methods</w:t>
      </w:r>
      <w:r w:rsidRPr="00E154FB">
        <w:rPr>
          <w:noProof/>
        </w:rPr>
        <w:t>,</w:t>
      </w:r>
      <w:r w:rsidRPr="00E154FB">
        <w:rPr>
          <w:i/>
          <w:noProof/>
        </w:rPr>
        <w:t xml:space="preserve"> 3</w:t>
      </w:r>
      <w:r w:rsidRPr="00E154FB">
        <w:rPr>
          <w:noProof/>
        </w:rPr>
        <w:t xml:space="preserve">(2), 186-207. </w:t>
      </w:r>
    </w:p>
    <w:p w14:paraId="5C3216D5" w14:textId="2394B3EC" w:rsidR="00E154FB" w:rsidRPr="00E154FB" w:rsidRDefault="00E154FB" w:rsidP="00E154FB">
      <w:pPr>
        <w:pStyle w:val="EndNoteBibliography"/>
        <w:ind w:left="720" w:hanging="720"/>
        <w:rPr>
          <w:noProof/>
        </w:rPr>
      </w:pPr>
      <w:r w:rsidRPr="00E154FB">
        <w:rPr>
          <w:noProof/>
        </w:rPr>
        <w:t xml:space="preserve">Lesca, N., Caron-Fasan, M. L., &amp; Falcy, S. (2012). How managers interpret scanning information. </w:t>
      </w:r>
      <w:r w:rsidRPr="00E154FB">
        <w:rPr>
          <w:i/>
          <w:noProof/>
        </w:rPr>
        <w:t>Information &amp; Management</w:t>
      </w:r>
      <w:r w:rsidRPr="00E154FB">
        <w:rPr>
          <w:noProof/>
        </w:rPr>
        <w:t>,</w:t>
      </w:r>
      <w:r w:rsidRPr="00E154FB">
        <w:rPr>
          <w:i/>
          <w:noProof/>
        </w:rPr>
        <w:t xml:space="preserve"> 49</w:t>
      </w:r>
      <w:r w:rsidRPr="00E154FB">
        <w:rPr>
          <w:noProof/>
        </w:rPr>
        <w:t xml:space="preserve">(2), 126-134. </w:t>
      </w:r>
      <w:hyperlink r:id="rId41" w:history="1">
        <w:r w:rsidRPr="00E154FB">
          <w:rPr>
            <w:rStyle w:val="Hyperlink"/>
            <w:noProof/>
          </w:rPr>
          <w:t>https://doi.org/10.1016/j.im.2012.01.004</w:t>
        </w:r>
      </w:hyperlink>
      <w:r w:rsidRPr="00E154FB">
        <w:rPr>
          <w:noProof/>
        </w:rPr>
        <w:t xml:space="preserve"> </w:t>
      </w:r>
    </w:p>
    <w:p w14:paraId="728A5A59" w14:textId="77777777" w:rsidR="00E154FB" w:rsidRPr="00E154FB" w:rsidRDefault="00E154FB" w:rsidP="00E154FB">
      <w:pPr>
        <w:pStyle w:val="EndNoteBibliography"/>
        <w:ind w:left="720" w:hanging="720"/>
        <w:rPr>
          <w:noProof/>
        </w:rPr>
      </w:pPr>
      <w:r w:rsidRPr="00E154FB">
        <w:rPr>
          <w:noProof/>
        </w:rPr>
        <w:t xml:space="preserve">MacKinnon, D. P. (2011). Integrating mediators and moderators in research design. </w:t>
      </w:r>
      <w:r w:rsidRPr="00E154FB">
        <w:rPr>
          <w:i/>
          <w:noProof/>
        </w:rPr>
        <w:t>Research on social work practice</w:t>
      </w:r>
      <w:r w:rsidRPr="00E154FB">
        <w:rPr>
          <w:noProof/>
        </w:rPr>
        <w:t>,</w:t>
      </w:r>
      <w:r w:rsidRPr="00E154FB">
        <w:rPr>
          <w:i/>
          <w:noProof/>
        </w:rPr>
        <w:t xml:space="preserve"> 21</w:t>
      </w:r>
      <w:r w:rsidRPr="00E154FB">
        <w:rPr>
          <w:noProof/>
        </w:rPr>
        <w:t xml:space="preserve">(6), 675-681. </w:t>
      </w:r>
    </w:p>
    <w:p w14:paraId="1147D276" w14:textId="77777777" w:rsidR="00E154FB" w:rsidRPr="00E154FB" w:rsidRDefault="00E154FB" w:rsidP="00E154FB">
      <w:pPr>
        <w:pStyle w:val="EndNoteBibliography"/>
        <w:ind w:left="720" w:hanging="720"/>
        <w:rPr>
          <w:noProof/>
        </w:rPr>
      </w:pPr>
      <w:r w:rsidRPr="00E154FB">
        <w:rPr>
          <w:noProof/>
        </w:rPr>
        <w:t xml:space="preserve">Mischel, W. (1969). Continuity and change in personality. </w:t>
      </w:r>
      <w:r w:rsidRPr="00E154FB">
        <w:rPr>
          <w:i/>
          <w:noProof/>
        </w:rPr>
        <w:t>American Psychologist</w:t>
      </w:r>
      <w:r w:rsidRPr="00E154FB">
        <w:rPr>
          <w:noProof/>
        </w:rPr>
        <w:t>,</w:t>
      </w:r>
      <w:r w:rsidRPr="00E154FB">
        <w:rPr>
          <w:i/>
          <w:noProof/>
        </w:rPr>
        <w:t xml:space="preserve"> 24</w:t>
      </w:r>
      <w:r w:rsidRPr="00E154FB">
        <w:rPr>
          <w:noProof/>
        </w:rPr>
        <w:t xml:space="preserve">(11), 1012. </w:t>
      </w:r>
    </w:p>
    <w:p w14:paraId="47548CB2" w14:textId="3D96B258" w:rsidR="00E154FB" w:rsidRPr="00E154FB" w:rsidRDefault="00E154FB" w:rsidP="00E154FB">
      <w:pPr>
        <w:pStyle w:val="EndNoteBibliography"/>
        <w:ind w:left="720" w:hanging="720"/>
        <w:rPr>
          <w:noProof/>
        </w:rPr>
      </w:pPr>
      <w:r w:rsidRPr="00E154FB">
        <w:rPr>
          <w:noProof/>
        </w:rPr>
        <w:t xml:space="preserve">Nadkarni, S., &amp; Barr, P. S. (2008). Environmental context, managerial cognition, and strategic action: an integrated view. </w:t>
      </w:r>
      <w:r w:rsidRPr="00E154FB">
        <w:rPr>
          <w:i/>
          <w:noProof/>
        </w:rPr>
        <w:t>Strategic Management Journal</w:t>
      </w:r>
      <w:r w:rsidRPr="00E154FB">
        <w:rPr>
          <w:noProof/>
        </w:rPr>
        <w:t>,</w:t>
      </w:r>
      <w:r w:rsidRPr="00E154FB">
        <w:rPr>
          <w:i/>
          <w:noProof/>
        </w:rPr>
        <w:t xml:space="preserve"> 29</w:t>
      </w:r>
      <w:r w:rsidRPr="00E154FB">
        <w:rPr>
          <w:noProof/>
        </w:rPr>
        <w:t xml:space="preserve">(13), 1395-1427. </w:t>
      </w:r>
      <w:hyperlink r:id="rId42" w:history="1">
        <w:r w:rsidRPr="00E154FB">
          <w:rPr>
            <w:rStyle w:val="Hyperlink"/>
            <w:noProof/>
          </w:rPr>
          <w:t>https://doi.org/10.1002/smj.717</w:t>
        </w:r>
      </w:hyperlink>
      <w:r w:rsidRPr="00E154FB">
        <w:rPr>
          <w:noProof/>
        </w:rPr>
        <w:t xml:space="preserve"> </w:t>
      </w:r>
    </w:p>
    <w:p w14:paraId="580B25C9" w14:textId="77777777" w:rsidR="00E154FB" w:rsidRPr="00E154FB" w:rsidRDefault="00E154FB" w:rsidP="00E154FB">
      <w:pPr>
        <w:pStyle w:val="EndNoteBibliography"/>
        <w:ind w:left="720" w:hanging="720"/>
        <w:rPr>
          <w:noProof/>
        </w:rPr>
      </w:pPr>
      <w:r w:rsidRPr="00E154FB">
        <w:rPr>
          <w:noProof/>
        </w:rPr>
        <w:t xml:space="preserve">Ojala, J., &amp; Uskali, T. (2007). Any weak signals?: the New York Times and the stock market crashes of 1929, 1987 and 2000. </w:t>
      </w:r>
      <w:r w:rsidRPr="00E154FB">
        <w:rPr>
          <w:i/>
          <w:noProof/>
        </w:rPr>
        <w:t>Information flows: new approaches in the historical study of business information</w:t>
      </w:r>
      <w:r w:rsidRPr="00E154FB">
        <w:rPr>
          <w:noProof/>
        </w:rPr>
        <w:t xml:space="preserve">, 103-136. </w:t>
      </w:r>
    </w:p>
    <w:p w14:paraId="54C41F64" w14:textId="77777777" w:rsidR="00E154FB" w:rsidRPr="00E154FB" w:rsidRDefault="00E154FB" w:rsidP="00E154FB">
      <w:pPr>
        <w:pStyle w:val="EndNoteBibliography"/>
        <w:ind w:left="720" w:hanging="720"/>
        <w:rPr>
          <w:noProof/>
        </w:rPr>
      </w:pPr>
      <w:r w:rsidRPr="00E154FB">
        <w:rPr>
          <w:noProof/>
        </w:rPr>
        <w:t xml:space="preserve">Ortt, R., Dedehayir, O., Miralles, F., &amp; Riverola, C. (2017). Innovators and early adopters in the diffusion of innovations: A literature review. ISPIM Conference Proceedings, </w:t>
      </w:r>
    </w:p>
    <w:p w14:paraId="0CDA50FF" w14:textId="77777777" w:rsidR="00E154FB" w:rsidRPr="00E154FB" w:rsidRDefault="00E154FB" w:rsidP="00E154FB">
      <w:pPr>
        <w:pStyle w:val="EndNoteBibliography"/>
        <w:ind w:left="720" w:hanging="720"/>
        <w:rPr>
          <w:noProof/>
        </w:rPr>
      </w:pPr>
      <w:r w:rsidRPr="00E154FB">
        <w:rPr>
          <w:noProof/>
        </w:rPr>
        <w:t xml:space="preserve">Park, C. W., Mothersbaugh, D. L., &amp; Feick, L. (1994). Consumer knowledge assessment. </w:t>
      </w:r>
      <w:r w:rsidRPr="00E154FB">
        <w:rPr>
          <w:i/>
          <w:noProof/>
        </w:rPr>
        <w:t>Journal of consumer Research</w:t>
      </w:r>
      <w:r w:rsidRPr="00E154FB">
        <w:rPr>
          <w:noProof/>
        </w:rPr>
        <w:t>,</w:t>
      </w:r>
      <w:r w:rsidRPr="00E154FB">
        <w:rPr>
          <w:i/>
          <w:noProof/>
        </w:rPr>
        <w:t xml:space="preserve"> 21</w:t>
      </w:r>
      <w:r w:rsidRPr="00E154FB">
        <w:rPr>
          <w:noProof/>
        </w:rPr>
        <w:t xml:space="preserve">(1), 71-82. </w:t>
      </w:r>
    </w:p>
    <w:p w14:paraId="00E18F68" w14:textId="77777777" w:rsidR="00E154FB" w:rsidRPr="00E154FB" w:rsidRDefault="00E154FB" w:rsidP="00E154FB">
      <w:pPr>
        <w:pStyle w:val="EndNoteBibliography"/>
        <w:ind w:left="720" w:hanging="720"/>
        <w:rPr>
          <w:noProof/>
        </w:rPr>
      </w:pPr>
      <w:r w:rsidRPr="00E154FB">
        <w:rPr>
          <w:noProof/>
        </w:rPr>
        <w:lastRenderedPageBreak/>
        <w:t xml:space="preserve">Perkins, D. N., &amp; Grotzer, T. A. (2005). Dimensions of causal understanding: The role of complex causal models in students' understanding of science. </w:t>
      </w:r>
    </w:p>
    <w:p w14:paraId="0446805F" w14:textId="70C794DD" w:rsidR="00E154FB" w:rsidRPr="00E154FB" w:rsidRDefault="00E154FB" w:rsidP="00E154FB">
      <w:pPr>
        <w:pStyle w:val="EndNoteBibliography"/>
        <w:ind w:left="720" w:hanging="720"/>
        <w:rPr>
          <w:noProof/>
        </w:rPr>
      </w:pPr>
      <w:r w:rsidRPr="00E154FB">
        <w:rPr>
          <w:noProof/>
        </w:rPr>
        <w:t xml:space="preserve">Rhyne, L. C. (1985). The Relationship of Information Usage Characteristics to Planning System Sophistication: An Empirical Examination. </w:t>
      </w:r>
      <w:r w:rsidRPr="00E154FB">
        <w:rPr>
          <w:i/>
          <w:noProof/>
        </w:rPr>
        <w:t>Strategic Management Journal</w:t>
      </w:r>
      <w:r w:rsidRPr="00E154FB">
        <w:rPr>
          <w:noProof/>
        </w:rPr>
        <w:t>,</w:t>
      </w:r>
      <w:r w:rsidRPr="00E154FB">
        <w:rPr>
          <w:i/>
          <w:noProof/>
        </w:rPr>
        <w:t xml:space="preserve"> 6</w:t>
      </w:r>
      <w:r w:rsidRPr="00E154FB">
        <w:rPr>
          <w:noProof/>
        </w:rPr>
        <w:t xml:space="preserve">(4), 319-337. </w:t>
      </w:r>
      <w:hyperlink r:id="rId43" w:history="1">
        <w:r w:rsidRPr="00E154FB">
          <w:rPr>
            <w:rStyle w:val="Hyperlink"/>
            <w:noProof/>
          </w:rPr>
          <w:t>http://www.jstor.org/stable/2485938</w:t>
        </w:r>
      </w:hyperlink>
      <w:r w:rsidRPr="00E154FB">
        <w:rPr>
          <w:noProof/>
        </w:rPr>
        <w:t xml:space="preserve"> </w:t>
      </w:r>
    </w:p>
    <w:p w14:paraId="17547333" w14:textId="77777777" w:rsidR="00E154FB" w:rsidRPr="00E154FB" w:rsidRDefault="00E154FB" w:rsidP="00E154FB">
      <w:pPr>
        <w:pStyle w:val="EndNoteBibliography"/>
        <w:ind w:left="720" w:hanging="720"/>
        <w:rPr>
          <w:noProof/>
        </w:rPr>
      </w:pPr>
      <w:r w:rsidRPr="00E154FB">
        <w:rPr>
          <w:noProof/>
        </w:rPr>
        <w:t xml:space="preserve">Robertson, T. S. (1971). </w:t>
      </w:r>
      <w:r w:rsidRPr="00E154FB">
        <w:rPr>
          <w:i/>
          <w:noProof/>
        </w:rPr>
        <w:t>Innovative behavior and communication</w:t>
      </w:r>
      <w:r w:rsidRPr="00E154FB">
        <w:rPr>
          <w:noProof/>
        </w:rPr>
        <w:t xml:space="preserve">. Holt McDougal. </w:t>
      </w:r>
    </w:p>
    <w:p w14:paraId="6D93BC96" w14:textId="77777777" w:rsidR="00E154FB" w:rsidRPr="00E154FB" w:rsidRDefault="00E154FB" w:rsidP="00E154FB">
      <w:pPr>
        <w:pStyle w:val="EndNoteBibliography"/>
        <w:ind w:left="720" w:hanging="720"/>
        <w:rPr>
          <w:noProof/>
        </w:rPr>
      </w:pPr>
      <w:r w:rsidRPr="00E154FB">
        <w:rPr>
          <w:noProof/>
        </w:rPr>
        <w:t>Rogers, E. M. (1983). Diffusion of innovation. Canada. In: The Free Press, A Division of Macmillan Publishing Co., Inc. New York.</w:t>
      </w:r>
    </w:p>
    <w:p w14:paraId="15C9DC44" w14:textId="77777777" w:rsidR="00E154FB" w:rsidRPr="00E154FB" w:rsidRDefault="00E154FB" w:rsidP="00E154FB">
      <w:pPr>
        <w:pStyle w:val="EndNoteBibliography"/>
        <w:ind w:left="720" w:hanging="720"/>
        <w:rPr>
          <w:noProof/>
        </w:rPr>
      </w:pPr>
      <w:r w:rsidRPr="00E154FB">
        <w:rPr>
          <w:noProof/>
        </w:rPr>
        <w:t xml:space="preserve">Rogers, E. M., &amp; Shoemaker, F. F. (1971). Communication of Innovations; A Cross-Cultural Approach. </w:t>
      </w:r>
    </w:p>
    <w:p w14:paraId="14932DC5" w14:textId="77777777" w:rsidR="00E154FB" w:rsidRPr="00E154FB" w:rsidRDefault="00E154FB" w:rsidP="00E154FB">
      <w:pPr>
        <w:pStyle w:val="EndNoteBibliography"/>
        <w:ind w:left="720" w:hanging="720"/>
        <w:rPr>
          <w:noProof/>
        </w:rPr>
      </w:pPr>
      <w:r w:rsidRPr="00E154FB">
        <w:rPr>
          <w:noProof/>
        </w:rPr>
        <w:t xml:space="preserve">Rohrbeck, R., &amp; Kum, M. E. (2018). Corporate foresight and its impact on firm performance: A longitudinal analysis. </w:t>
      </w:r>
      <w:r w:rsidRPr="00E154FB">
        <w:rPr>
          <w:i/>
          <w:noProof/>
        </w:rPr>
        <w:t>Technological Forecasting and Social Change</w:t>
      </w:r>
      <w:r w:rsidRPr="00E154FB">
        <w:rPr>
          <w:noProof/>
        </w:rPr>
        <w:t>,</w:t>
      </w:r>
      <w:r w:rsidRPr="00E154FB">
        <w:rPr>
          <w:i/>
          <w:noProof/>
        </w:rPr>
        <w:t xml:space="preserve"> 129</w:t>
      </w:r>
      <w:r w:rsidRPr="00E154FB">
        <w:rPr>
          <w:noProof/>
        </w:rPr>
        <w:t xml:space="preserve">, 105-116. </w:t>
      </w:r>
    </w:p>
    <w:p w14:paraId="4FF88AE4" w14:textId="77777777" w:rsidR="00E154FB" w:rsidRPr="00E154FB" w:rsidRDefault="00E154FB" w:rsidP="00E154FB">
      <w:pPr>
        <w:pStyle w:val="EndNoteBibliography"/>
        <w:ind w:left="720" w:hanging="720"/>
        <w:rPr>
          <w:noProof/>
        </w:rPr>
      </w:pPr>
      <w:r w:rsidRPr="00E154FB">
        <w:rPr>
          <w:noProof/>
        </w:rPr>
        <w:t xml:space="preserve">Rowe, E., Wright, G., &amp; Derbyshire, J. (2017). Enhancing horizon scanning by utilizing pre-developed scenarios: Analysis of current practice and specification of a process improvement to aid the identification of important ‘weak signals’. </w:t>
      </w:r>
      <w:r w:rsidRPr="00E154FB">
        <w:rPr>
          <w:i/>
          <w:noProof/>
        </w:rPr>
        <w:t>Technological Forecasting and Social Change</w:t>
      </w:r>
      <w:r w:rsidRPr="00E154FB">
        <w:rPr>
          <w:noProof/>
        </w:rPr>
        <w:t>,</w:t>
      </w:r>
      <w:r w:rsidRPr="00E154FB">
        <w:rPr>
          <w:i/>
          <w:noProof/>
        </w:rPr>
        <w:t xml:space="preserve"> 125</w:t>
      </w:r>
      <w:r w:rsidRPr="00E154FB">
        <w:rPr>
          <w:noProof/>
        </w:rPr>
        <w:t xml:space="preserve">, 224-235. </w:t>
      </w:r>
    </w:p>
    <w:p w14:paraId="06EBF869" w14:textId="77777777" w:rsidR="00E154FB" w:rsidRPr="00E154FB" w:rsidRDefault="00E154FB" w:rsidP="00E154FB">
      <w:pPr>
        <w:pStyle w:val="EndNoteBibliography"/>
        <w:ind w:left="720" w:hanging="720"/>
        <w:rPr>
          <w:noProof/>
        </w:rPr>
      </w:pPr>
      <w:r w:rsidRPr="00E154FB">
        <w:rPr>
          <w:noProof/>
        </w:rPr>
        <w:t xml:space="preserve">Ryan, B., &amp; Gross, N. C. (1943). The diffusion of hybrid seed corn in two Iowa communities. </w:t>
      </w:r>
      <w:r w:rsidRPr="00E154FB">
        <w:rPr>
          <w:i/>
          <w:noProof/>
        </w:rPr>
        <w:t>Rural sociology</w:t>
      </w:r>
      <w:r w:rsidRPr="00E154FB">
        <w:rPr>
          <w:noProof/>
        </w:rPr>
        <w:t>,</w:t>
      </w:r>
      <w:r w:rsidRPr="00E154FB">
        <w:rPr>
          <w:i/>
          <w:noProof/>
        </w:rPr>
        <w:t xml:space="preserve"> 8</w:t>
      </w:r>
      <w:r w:rsidRPr="00E154FB">
        <w:rPr>
          <w:noProof/>
        </w:rPr>
        <w:t xml:space="preserve">(1), 15-15. </w:t>
      </w:r>
    </w:p>
    <w:p w14:paraId="57D28D25" w14:textId="4766D0A9" w:rsidR="00E154FB" w:rsidRPr="00E154FB" w:rsidRDefault="00E154FB" w:rsidP="00E154FB">
      <w:pPr>
        <w:pStyle w:val="EndNoteBibliography"/>
        <w:ind w:left="720" w:hanging="720"/>
        <w:rPr>
          <w:noProof/>
        </w:rPr>
      </w:pPr>
      <w:r w:rsidRPr="00E154FB">
        <w:rPr>
          <w:noProof/>
        </w:rPr>
        <w:t xml:space="preserve">Saritas, O., &amp; Smith, J. E. (2011). The Big Picture - trends, drivers, wild cards, discontinuities and weak signals. </w:t>
      </w:r>
      <w:r w:rsidRPr="00E154FB">
        <w:rPr>
          <w:i/>
          <w:noProof/>
        </w:rPr>
        <w:t>Futures</w:t>
      </w:r>
      <w:r w:rsidRPr="00E154FB">
        <w:rPr>
          <w:noProof/>
        </w:rPr>
        <w:t>,</w:t>
      </w:r>
      <w:r w:rsidRPr="00E154FB">
        <w:rPr>
          <w:i/>
          <w:noProof/>
        </w:rPr>
        <w:t xml:space="preserve"> 43</w:t>
      </w:r>
      <w:r w:rsidRPr="00E154FB">
        <w:rPr>
          <w:noProof/>
        </w:rPr>
        <w:t xml:space="preserve">(3), 292-312. </w:t>
      </w:r>
      <w:hyperlink r:id="rId44" w:history="1">
        <w:r w:rsidRPr="00E154FB">
          <w:rPr>
            <w:rStyle w:val="Hyperlink"/>
            <w:noProof/>
          </w:rPr>
          <w:t>https://doi.org/10.1016/j.futures.2010.11.007</w:t>
        </w:r>
      </w:hyperlink>
      <w:r w:rsidRPr="00E154FB">
        <w:rPr>
          <w:noProof/>
        </w:rPr>
        <w:t xml:space="preserve"> </w:t>
      </w:r>
    </w:p>
    <w:p w14:paraId="61EE3C96" w14:textId="77777777" w:rsidR="00E154FB" w:rsidRPr="00E154FB" w:rsidRDefault="00E154FB" w:rsidP="00E154FB">
      <w:pPr>
        <w:pStyle w:val="EndNoteBibliography"/>
        <w:ind w:left="720" w:hanging="720"/>
        <w:rPr>
          <w:noProof/>
        </w:rPr>
      </w:pPr>
      <w:r w:rsidRPr="00E154FB">
        <w:rPr>
          <w:noProof/>
        </w:rPr>
        <w:t xml:space="preserve">Saylors, R., &amp; Trafimow, D. (2021). Why the increasing use of complex causal models is a problem: On the danger sophisticated theoretical narratives pose to truth. </w:t>
      </w:r>
      <w:r w:rsidRPr="00E154FB">
        <w:rPr>
          <w:i/>
          <w:noProof/>
        </w:rPr>
        <w:t>Organizational Research Methods</w:t>
      </w:r>
      <w:r w:rsidRPr="00E154FB">
        <w:rPr>
          <w:noProof/>
        </w:rPr>
        <w:t>,</w:t>
      </w:r>
      <w:r w:rsidRPr="00E154FB">
        <w:rPr>
          <w:i/>
          <w:noProof/>
        </w:rPr>
        <w:t xml:space="preserve"> 24</w:t>
      </w:r>
      <w:r w:rsidRPr="00E154FB">
        <w:rPr>
          <w:noProof/>
        </w:rPr>
        <w:t xml:space="preserve">(3), 616-629. </w:t>
      </w:r>
    </w:p>
    <w:p w14:paraId="34466985" w14:textId="77777777" w:rsidR="00E154FB" w:rsidRPr="00E154FB" w:rsidRDefault="00E154FB" w:rsidP="00E154FB">
      <w:pPr>
        <w:pStyle w:val="EndNoteBibliography"/>
        <w:ind w:left="720" w:hanging="720"/>
        <w:rPr>
          <w:noProof/>
        </w:rPr>
      </w:pPr>
      <w:r w:rsidRPr="00E154FB">
        <w:rPr>
          <w:noProof/>
        </w:rPr>
        <w:t xml:space="preserve">Schoemaker, P. J. H., &amp; Day, G. S. (2009). How to Make Sense of Weak Signals. </w:t>
      </w:r>
      <w:r w:rsidRPr="00E154FB">
        <w:rPr>
          <w:i/>
          <w:noProof/>
        </w:rPr>
        <w:t>Mit Sloan Management Review</w:t>
      </w:r>
      <w:r w:rsidRPr="00E154FB">
        <w:rPr>
          <w:noProof/>
        </w:rPr>
        <w:t>,</w:t>
      </w:r>
      <w:r w:rsidRPr="00E154FB">
        <w:rPr>
          <w:i/>
          <w:noProof/>
        </w:rPr>
        <w:t xml:space="preserve"> 50</w:t>
      </w:r>
      <w:r w:rsidRPr="00E154FB">
        <w:rPr>
          <w:noProof/>
        </w:rPr>
        <w:t xml:space="preserve">(3), 81-+. &lt;Go to ISI&gt;://WOS:000265012500018 </w:t>
      </w:r>
    </w:p>
    <w:p w14:paraId="1E24A8B1" w14:textId="2EA1C832" w:rsidR="00E154FB" w:rsidRPr="00E154FB" w:rsidRDefault="00E154FB" w:rsidP="00E154FB">
      <w:pPr>
        <w:pStyle w:val="EndNoteBibliography"/>
        <w:ind w:left="720" w:hanging="720"/>
        <w:rPr>
          <w:noProof/>
        </w:rPr>
      </w:pPr>
      <w:r w:rsidRPr="00E154FB">
        <w:rPr>
          <w:noProof/>
        </w:rPr>
        <w:t xml:space="preserve">Schoemaker, P. J. H., Day, G. S., &amp; Snyder, S. A. (2013). Integrating organizational networks, weak signals, strategic radars and scenario planning. </w:t>
      </w:r>
      <w:r w:rsidRPr="00E154FB">
        <w:rPr>
          <w:i/>
          <w:noProof/>
        </w:rPr>
        <w:t>Technological Forecasting and Social Change</w:t>
      </w:r>
      <w:r w:rsidRPr="00E154FB">
        <w:rPr>
          <w:noProof/>
        </w:rPr>
        <w:t>,</w:t>
      </w:r>
      <w:r w:rsidRPr="00E154FB">
        <w:rPr>
          <w:i/>
          <w:noProof/>
        </w:rPr>
        <w:t xml:space="preserve"> 80</w:t>
      </w:r>
      <w:r w:rsidRPr="00E154FB">
        <w:rPr>
          <w:noProof/>
        </w:rPr>
        <w:t xml:space="preserve">(4), 815-824. </w:t>
      </w:r>
      <w:hyperlink r:id="rId45" w:history="1">
        <w:r w:rsidRPr="00E154FB">
          <w:rPr>
            <w:rStyle w:val="Hyperlink"/>
            <w:noProof/>
          </w:rPr>
          <w:t>https://doi.org/10.1016/j.techfore.2012.10.020</w:t>
        </w:r>
      </w:hyperlink>
      <w:r w:rsidRPr="00E154FB">
        <w:rPr>
          <w:noProof/>
        </w:rPr>
        <w:t xml:space="preserve"> </w:t>
      </w:r>
    </w:p>
    <w:p w14:paraId="7ED9DD2E" w14:textId="77777777" w:rsidR="00E154FB" w:rsidRPr="00E154FB" w:rsidRDefault="00E154FB" w:rsidP="00E154FB">
      <w:pPr>
        <w:pStyle w:val="EndNoteBibliography"/>
        <w:ind w:left="720" w:hanging="720"/>
        <w:rPr>
          <w:noProof/>
        </w:rPr>
      </w:pPr>
      <w:r w:rsidRPr="00E154FB">
        <w:rPr>
          <w:noProof/>
        </w:rPr>
        <w:t xml:space="preserve">Schoenenberger, L., Schmid, A., Ansah, J., &amp; Schwaninger, M. (2017). The challenge of model complexity: improving the interpretation of large causal models through variety filters. </w:t>
      </w:r>
      <w:r w:rsidRPr="00E154FB">
        <w:rPr>
          <w:i/>
          <w:noProof/>
        </w:rPr>
        <w:t>System dynamics review</w:t>
      </w:r>
      <w:r w:rsidRPr="00E154FB">
        <w:rPr>
          <w:noProof/>
        </w:rPr>
        <w:t>,</w:t>
      </w:r>
      <w:r w:rsidRPr="00E154FB">
        <w:rPr>
          <w:i/>
          <w:noProof/>
        </w:rPr>
        <w:t xml:space="preserve"> 33</w:t>
      </w:r>
      <w:r w:rsidRPr="00E154FB">
        <w:rPr>
          <w:noProof/>
        </w:rPr>
        <w:t xml:space="preserve">(2), 112-137. </w:t>
      </w:r>
    </w:p>
    <w:p w14:paraId="2EB5AE4B" w14:textId="77777777" w:rsidR="00E154FB" w:rsidRPr="00E154FB" w:rsidRDefault="00E154FB" w:rsidP="00E154FB">
      <w:pPr>
        <w:pStyle w:val="EndNoteBibliography"/>
        <w:ind w:left="720" w:hanging="720"/>
        <w:rPr>
          <w:noProof/>
        </w:rPr>
      </w:pPr>
      <w:r w:rsidRPr="00E154FB">
        <w:rPr>
          <w:noProof/>
        </w:rPr>
        <w:t xml:space="preserve">Schwarz, J. O., Kroehl, R., &amp; Heiko, A. (2014). Novels and novelty in trend research—Using novels to perceive weak signals and transfer frames of reference. </w:t>
      </w:r>
      <w:r w:rsidRPr="00E154FB">
        <w:rPr>
          <w:i/>
          <w:noProof/>
        </w:rPr>
        <w:t>Technological Forecasting and Social Change</w:t>
      </w:r>
      <w:r w:rsidRPr="00E154FB">
        <w:rPr>
          <w:noProof/>
        </w:rPr>
        <w:t>,</w:t>
      </w:r>
      <w:r w:rsidRPr="00E154FB">
        <w:rPr>
          <w:i/>
          <w:noProof/>
        </w:rPr>
        <w:t xml:space="preserve"> 84</w:t>
      </w:r>
      <w:r w:rsidRPr="00E154FB">
        <w:rPr>
          <w:noProof/>
        </w:rPr>
        <w:t xml:space="preserve">, 66-73. </w:t>
      </w:r>
    </w:p>
    <w:p w14:paraId="250E6569" w14:textId="77777777" w:rsidR="00E154FB" w:rsidRPr="00E154FB" w:rsidRDefault="00E154FB" w:rsidP="00E154FB">
      <w:pPr>
        <w:pStyle w:val="EndNoteBibliography"/>
        <w:ind w:left="720" w:hanging="720"/>
        <w:rPr>
          <w:noProof/>
        </w:rPr>
      </w:pPr>
      <w:r w:rsidRPr="00E154FB">
        <w:rPr>
          <w:noProof/>
        </w:rPr>
        <w:t xml:space="preserve">Summers, J. O. (1972). Media exposure patterns of consumer innovators. </w:t>
      </w:r>
      <w:r w:rsidRPr="00E154FB">
        <w:rPr>
          <w:i/>
          <w:noProof/>
        </w:rPr>
        <w:t>Journal of Marketing</w:t>
      </w:r>
      <w:r w:rsidRPr="00E154FB">
        <w:rPr>
          <w:noProof/>
        </w:rPr>
        <w:t>,</w:t>
      </w:r>
      <w:r w:rsidRPr="00E154FB">
        <w:rPr>
          <w:i/>
          <w:noProof/>
        </w:rPr>
        <w:t xml:space="preserve"> 36</w:t>
      </w:r>
      <w:r w:rsidRPr="00E154FB">
        <w:rPr>
          <w:noProof/>
        </w:rPr>
        <w:t xml:space="preserve">(1), 43-49. </w:t>
      </w:r>
    </w:p>
    <w:p w14:paraId="68632F97" w14:textId="70C7B082" w:rsidR="00E154FB" w:rsidRPr="00E154FB" w:rsidRDefault="00E154FB" w:rsidP="00E154FB">
      <w:pPr>
        <w:pStyle w:val="EndNoteBibliography"/>
        <w:ind w:left="720" w:hanging="720"/>
        <w:rPr>
          <w:noProof/>
        </w:rPr>
      </w:pPr>
      <w:r w:rsidRPr="00E154FB">
        <w:rPr>
          <w:noProof/>
        </w:rPr>
        <w:t xml:space="preserve">Tapinos, E., &amp; Pyper, N. (2017). Forward looking analysis: Investigating how individuals ‘do’ foresight and make sense of the future. </w:t>
      </w:r>
      <w:r w:rsidRPr="00E154FB">
        <w:rPr>
          <w:i/>
          <w:noProof/>
        </w:rPr>
        <w:t>Technological Forecasting and Social Change</w:t>
      </w:r>
      <w:r w:rsidRPr="00E154FB">
        <w:rPr>
          <w:noProof/>
        </w:rPr>
        <w:t xml:space="preserve">. </w:t>
      </w:r>
      <w:hyperlink r:id="rId46" w:history="1">
        <w:r w:rsidRPr="00E154FB">
          <w:rPr>
            <w:rStyle w:val="Hyperlink"/>
            <w:noProof/>
          </w:rPr>
          <w:t>https://doi.org/https://doi.org/10.1016/j.techfore.2017.04.025</w:t>
        </w:r>
      </w:hyperlink>
      <w:r w:rsidRPr="00E154FB">
        <w:rPr>
          <w:noProof/>
        </w:rPr>
        <w:t xml:space="preserve"> </w:t>
      </w:r>
    </w:p>
    <w:p w14:paraId="4F2148FA" w14:textId="77777777" w:rsidR="00E154FB" w:rsidRPr="00E154FB" w:rsidRDefault="00E154FB" w:rsidP="00E154FB">
      <w:pPr>
        <w:pStyle w:val="EndNoteBibliography"/>
        <w:ind w:left="720" w:hanging="720"/>
        <w:rPr>
          <w:noProof/>
        </w:rPr>
      </w:pPr>
      <w:r w:rsidRPr="00E154FB">
        <w:rPr>
          <w:noProof/>
        </w:rPr>
        <w:t xml:space="preserve">Taylor, A. B., MacKinnon, D. P., &amp; Tein, J.-Y. (2008). Tests of the three-path mediated effect. </w:t>
      </w:r>
      <w:r w:rsidRPr="00E154FB">
        <w:rPr>
          <w:i/>
          <w:noProof/>
        </w:rPr>
        <w:t>Organizational Research Methods</w:t>
      </w:r>
      <w:r w:rsidRPr="00E154FB">
        <w:rPr>
          <w:noProof/>
        </w:rPr>
        <w:t>,</w:t>
      </w:r>
      <w:r w:rsidRPr="00E154FB">
        <w:rPr>
          <w:i/>
          <w:noProof/>
        </w:rPr>
        <w:t xml:space="preserve"> 11</w:t>
      </w:r>
      <w:r w:rsidRPr="00E154FB">
        <w:rPr>
          <w:noProof/>
        </w:rPr>
        <w:t xml:space="preserve">(2), 241-269. </w:t>
      </w:r>
    </w:p>
    <w:p w14:paraId="5FD605AF" w14:textId="28D25B42" w:rsidR="00E154FB" w:rsidRPr="00E154FB" w:rsidRDefault="00E154FB" w:rsidP="00E154FB">
      <w:pPr>
        <w:pStyle w:val="EndNoteBibliography"/>
        <w:ind w:left="720" w:hanging="720"/>
        <w:rPr>
          <w:noProof/>
        </w:rPr>
      </w:pPr>
      <w:r w:rsidRPr="00E154FB">
        <w:rPr>
          <w:noProof/>
        </w:rPr>
        <w:t xml:space="preserve">Thorleuchter, D., &amp; Van Den Poel, D. (2013). Weak signal identification with semantic web mining. </w:t>
      </w:r>
      <w:r w:rsidRPr="00E154FB">
        <w:rPr>
          <w:i/>
          <w:noProof/>
        </w:rPr>
        <w:t>Expert Systems with Applications</w:t>
      </w:r>
      <w:r w:rsidRPr="00E154FB">
        <w:rPr>
          <w:noProof/>
        </w:rPr>
        <w:t>,</w:t>
      </w:r>
      <w:r w:rsidRPr="00E154FB">
        <w:rPr>
          <w:i/>
          <w:noProof/>
        </w:rPr>
        <w:t xml:space="preserve"> 40</w:t>
      </w:r>
      <w:r w:rsidRPr="00E154FB">
        <w:rPr>
          <w:noProof/>
        </w:rPr>
        <w:t xml:space="preserve">(12). </w:t>
      </w:r>
      <w:hyperlink r:id="rId47" w:history="1">
        <w:r w:rsidRPr="00E154FB">
          <w:rPr>
            <w:rStyle w:val="Hyperlink"/>
            <w:noProof/>
          </w:rPr>
          <w:t>https://doi.org/10.1016/j.eswa.2013.03.002</w:t>
        </w:r>
      </w:hyperlink>
      <w:r w:rsidRPr="00E154FB">
        <w:rPr>
          <w:noProof/>
        </w:rPr>
        <w:t xml:space="preserve"> </w:t>
      </w:r>
    </w:p>
    <w:p w14:paraId="019A40D1" w14:textId="65A87F0F" w:rsidR="00E154FB" w:rsidRPr="00E154FB" w:rsidRDefault="00E154FB" w:rsidP="00E154FB">
      <w:pPr>
        <w:pStyle w:val="EndNoteBibliography"/>
        <w:ind w:left="720" w:hanging="720"/>
        <w:rPr>
          <w:noProof/>
        </w:rPr>
      </w:pPr>
      <w:r w:rsidRPr="00E154FB">
        <w:rPr>
          <w:noProof/>
        </w:rPr>
        <w:t xml:space="preserve">Thorleuchter, D., &amp; Van den Poel, D. (2015). Idea mining for web-based weak signal detection. </w:t>
      </w:r>
      <w:r w:rsidRPr="00E154FB">
        <w:rPr>
          <w:i/>
          <w:noProof/>
        </w:rPr>
        <w:t>Futures</w:t>
      </w:r>
      <w:r w:rsidRPr="00E154FB">
        <w:rPr>
          <w:noProof/>
        </w:rPr>
        <w:t>,</w:t>
      </w:r>
      <w:r w:rsidRPr="00E154FB">
        <w:rPr>
          <w:i/>
          <w:noProof/>
        </w:rPr>
        <w:t xml:space="preserve"> 66</w:t>
      </w:r>
      <w:r w:rsidRPr="00E154FB">
        <w:rPr>
          <w:noProof/>
        </w:rPr>
        <w:t xml:space="preserve">, 25-34. </w:t>
      </w:r>
      <w:hyperlink r:id="rId48" w:history="1">
        <w:r w:rsidRPr="00E154FB">
          <w:rPr>
            <w:rStyle w:val="Hyperlink"/>
            <w:noProof/>
          </w:rPr>
          <w:t>https://doi.org/10.1016/J.FUTURES.2014.12.007</w:t>
        </w:r>
      </w:hyperlink>
      <w:r w:rsidRPr="00E154FB">
        <w:rPr>
          <w:noProof/>
        </w:rPr>
        <w:t xml:space="preserve"> </w:t>
      </w:r>
    </w:p>
    <w:p w14:paraId="64E2F9B5" w14:textId="77777777" w:rsidR="00E154FB" w:rsidRPr="00E154FB" w:rsidRDefault="00E154FB" w:rsidP="00E154FB">
      <w:pPr>
        <w:pStyle w:val="EndNoteBibliography"/>
        <w:ind w:left="720" w:hanging="720"/>
        <w:rPr>
          <w:noProof/>
        </w:rPr>
      </w:pPr>
      <w:r w:rsidRPr="00E154FB">
        <w:rPr>
          <w:noProof/>
        </w:rPr>
        <w:t xml:space="preserve">Van Dorsser, C., Walker, W. E., Taneja, P., &amp; Marchau, V. A. W. J. (2018). Improving the link between the futures field and policymaking. </w:t>
      </w:r>
      <w:r w:rsidRPr="00E154FB">
        <w:rPr>
          <w:i/>
          <w:noProof/>
        </w:rPr>
        <w:t>Futures</w:t>
      </w:r>
      <w:r w:rsidRPr="00E154FB">
        <w:rPr>
          <w:noProof/>
        </w:rPr>
        <w:t>,</w:t>
      </w:r>
      <w:r w:rsidRPr="00E154FB">
        <w:rPr>
          <w:i/>
          <w:noProof/>
        </w:rPr>
        <w:t xml:space="preserve"> 104</w:t>
      </w:r>
      <w:r w:rsidRPr="00E154FB">
        <w:rPr>
          <w:noProof/>
        </w:rPr>
        <w:t xml:space="preserve">, 75-84. </w:t>
      </w:r>
    </w:p>
    <w:p w14:paraId="7C386EDF" w14:textId="77777777" w:rsidR="00E154FB" w:rsidRPr="00E154FB" w:rsidRDefault="00E154FB" w:rsidP="00E154FB">
      <w:pPr>
        <w:pStyle w:val="EndNoteBibliography"/>
        <w:ind w:left="720" w:hanging="720"/>
        <w:rPr>
          <w:noProof/>
        </w:rPr>
      </w:pPr>
      <w:r w:rsidRPr="00E154FB">
        <w:rPr>
          <w:noProof/>
        </w:rPr>
        <w:t>van Veen, B. L. (2020). Straws That Tell the Wind: Top-Manager Perception of Distant Signals of the Future. In: Delft University of Technology.</w:t>
      </w:r>
    </w:p>
    <w:p w14:paraId="32A97A35" w14:textId="77777777" w:rsidR="00E154FB" w:rsidRPr="00E154FB" w:rsidRDefault="00E154FB" w:rsidP="00E154FB">
      <w:pPr>
        <w:pStyle w:val="EndNoteBibliography"/>
        <w:ind w:left="720" w:hanging="720"/>
        <w:rPr>
          <w:noProof/>
        </w:rPr>
      </w:pPr>
      <w:r w:rsidRPr="00E154FB">
        <w:rPr>
          <w:noProof/>
        </w:rPr>
        <w:t xml:space="preserve">van Veen, B. L., &amp; Ortt, J. R. (2021). Unifying weak signals definitions to improve construct understanding. </w:t>
      </w:r>
      <w:r w:rsidRPr="00E154FB">
        <w:rPr>
          <w:i/>
          <w:noProof/>
        </w:rPr>
        <w:t>Futures</w:t>
      </w:r>
      <w:r w:rsidRPr="00E154FB">
        <w:rPr>
          <w:noProof/>
        </w:rPr>
        <w:t>,</w:t>
      </w:r>
      <w:r w:rsidRPr="00E154FB">
        <w:rPr>
          <w:i/>
          <w:noProof/>
        </w:rPr>
        <w:t xml:space="preserve"> 134</w:t>
      </w:r>
      <w:r w:rsidRPr="00E154FB">
        <w:rPr>
          <w:noProof/>
        </w:rPr>
        <w:t xml:space="preserve">, 102837-102837. </w:t>
      </w:r>
    </w:p>
    <w:p w14:paraId="7200091D" w14:textId="18372378" w:rsidR="00E154FB" w:rsidRPr="00E154FB" w:rsidRDefault="00E154FB" w:rsidP="00E154FB">
      <w:pPr>
        <w:pStyle w:val="EndNoteBibliography"/>
        <w:ind w:left="720" w:hanging="720"/>
        <w:rPr>
          <w:noProof/>
        </w:rPr>
      </w:pPr>
      <w:r w:rsidRPr="00E154FB">
        <w:rPr>
          <w:noProof/>
        </w:rPr>
        <w:lastRenderedPageBreak/>
        <w:t xml:space="preserve">van Veen, B. L., Ortt, J. R., &amp; Badke-Schaub, P. G. (2019). Compensating for perceptual filters in weak signal assessments. </w:t>
      </w:r>
      <w:r w:rsidRPr="00E154FB">
        <w:rPr>
          <w:i/>
          <w:noProof/>
        </w:rPr>
        <w:t>Futures</w:t>
      </w:r>
      <w:r w:rsidRPr="00E154FB">
        <w:rPr>
          <w:noProof/>
        </w:rPr>
        <w:t>,</w:t>
      </w:r>
      <w:r w:rsidRPr="00E154FB">
        <w:rPr>
          <w:i/>
          <w:noProof/>
        </w:rPr>
        <w:t xml:space="preserve"> 108</w:t>
      </w:r>
      <w:r w:rsidRPr="00E154FB">
        <w:rPr>
          <w:noProof/>
        </w:rPr>
        <w:t xml:space="preserve">. </w:t>
      </w:r>
      <w:hyperlink r:id="rId49" w:history="1">
        <w:r w:rsidRPr="00E154FB">
          <w:rPr>
            <w:rStyle w:val="Hyperlink"/>
            <w:noProof/>
          </w:rPr>
          <w:t>https://doi.org/10.1016/j.futures.2019.02.018</w:t>
        </w:r>
      </w:hyperlink>
      <w:r w:rsidRPr="00E154FB">
        <w:rPr>
          <w:noProof/>
        </w:rPr>
        <w:t xml:space="preserve"> </w:t>
      </w:r>
    </w:p>
    <w:p w14:paraId="37F8412C" w14:textId="2FB92210" w:rsidR="00E154FB" w:rsidRPr="00E154FB" w:rsidRDefault="00E154FB" w:rsidP="00E154FB">
      <w:pPr>
        <w:pStyle w:val="EndNoteBibliography"/>
        <w:ind w:left="720" w:hanging="720"/>
        <w:rPr>
          <w:noProof/>
        </w:rPr>
      </w:pPr>
      <w:r w:rsidRPr="00E154FB">
        <w:rPr>
          <w:noProof/>
        </w:rPr>
        <w:t xml:space="preserve">von Groddeck, V., &amp; Schwarz, J. O. (2013). Perceiving megatrends as empty signifiers: A discourse-theoretical interpretation of trend management. </w:t>
      </w:r>
      <w:r w:rsidRPr="00E154FB">
        <w:rPr>
          <w:i/>
          <w:noProof/>
        </w:rPr>
        <w:t>Futures</w:t>
      </w:r>
      <w:r w:rsidRPr="00E154FB">
        <w:rPr>
          <w:noProof/>
        </w:rPr>
        <w:t>,</w:t>
      </w:r>
      <w:r w:rsidRPr="00E154FB">
        <w:rPr>
          <w:i/>
          <w:noProof/>
        </w:rPr>
        <w:t xml:space="preserve"> 47</w:t>
      </w:r>
      <w:r w:rsidRPr="00E154FB">
        <w:rPr>
          <w:noProof/>
        </w:rPr>
        <w:t xml:space="preserve">, 28-37. </w:t>
      </w:r>
      <w:hyperlink r:id="rId50" w:history="1">
        <w:r w:rsidRPr="00E154FB">
          <w:rPr>
            <w:rStyle w:val="Hyperlink"/>
            <w:noProof/>
          </w:rPr>
          <w:t>https://doi.org/10.1016/j.futures.2013.01.004</w:t>
        </w:r>
      </w:hyperlink>
      <w:r w:rsidRPr="00E154FB">
        <w:rPr>
          <w:noProof/>
        </w:rPr>
        <w:t xml:space="preserve"> </w:t>
      </w:r>
    </w:p>
    <w:p w14:paraId="6B2E54A9" w14:textId="77777777" w:rsidR="00E154FB" w:rsidRPr="00E154FB" w:rsidRDefault="00E154FB" w:rsidP="00E154FB">
      <w:pPr>
        <w:pStyle w:val="EndNoteBibliography"/>
        <w:ind w:left="720" w:hanging="720"/>
        <w:rPr>
          <w:noProof/>
        </w:rPr>
      </w:pPr>
      <w:r w:rsidRPr="00E154FB">
        <w:rPr>
          <w:noProof/>
        </w:rPr>
        <w:t xml:space="preserve">Walker, W. E., Harremoës, P., Rotmans, J., Van Der Sluijs, J. P., Van Asselt, M. B. A., Janssen, P., &amp; Krayer von Krauss, M. P. (2003). Defining uncertainty: a conceptual basis for uncertainty management in model-based decision support. </w:t>
      </w:r>
      <w:r w:rsidRPr="00E154FB">
        <w:rPr>
          <w:i/>
          <w:noProof/>
        </w:rPr>
        <w:t>Integrated assessment</w:t>
      </w:r>
      <w:r w:rsidRPr="00E154FB">
        <w:rPr>
          <w:noProof/>
        </w:rPr>
        <w:t>,</w:t>
      </w:r>
      <w:r w:rsidRPr="00E154FB">
        <w:rPr>
          <w:i/>
          <w:noProof/>
        </w:rPr>
        <w:t xml:space="preserve"> 4</w:t>
      </w:r>
      <w:r w:rsidRPr="00E154FB">
        <w:rPr>
          <w:noProof/>
        </w:rPr>
        <w:t xml:space="preserve">(1), 5-17. </w:t>
      </w:r>
    </w:p>
    <w:p w14:paraId="277C45A6" w14:textId="77777777" w:rsidR="00E154FB" w:rsidRPr="00E154FB" w:rsidRDefault="00E154FB" w:rsidP="00E154FB">
      <w:pPr>
        <w:pStyle w:val="EndNoteBibliography"/>
        <w:ind w:left="720" w:hanging="720"/>
        <w:rPr>
          <w:noProof/>
        </w:rPr>
      </w:pPr>
      <w:r w:rsidRPr="00E154FB">
        <w:rPr>
          <w:noProof/>
        </w:rPr>
        <w:t xml:space="preserve">Warren, W. E., Abercrombie, C., &amp; Berl, R. L. (1988). Characteristics of adopters and nonadopters of alternative residential long-distance telephone services. </w:t>
      </w:r>
      <w:r w:rsidRPr="00E154FB">
        <w:rPr>
          <w:i/>
          <w:noProof/>
        </w:rPr>
        <w:t>ACR North American Advances</w:t>
      </w:r>
      <w:r w:rsidRPr="00E154FB">
        <w:rPr>
          <w:noProof/>
        </w:rPr>
        <w:t xml:space="preserve">. </w:t>
      </w:r>
    </w:p>
    <w:p w14:paraId="490EDCD5" w14:textId="77777777" w:rsidR="00E154FB" w:rsidRPr="00E154FB" w:rsidRDefault="00E154FB" w:rsidP="00E154FB">
      <w:pPr>
        <w:pStyle w:val="EndNoteBibliography"/>
        <w:ind w:left="720" w:hanging="720"/>
        <w:rPr>
          <w:noProof/>
        </w:rPr>
      </w:pPr>
      <w:r w:rsidRPr="00E154FB">
        <w:rPr>
          <w:noProof/>
        </w:rPr>
        <w:t xml:space="preserve">Weick, K. E. (1995). </w:t>
      </w:r>
      <w:r w:rsidRPr="00E154FB">
        <w:rPr>
          <w:i/>
          <w:noProof/>
        </w:rPr>
        <w:t>Sensemaking in organizations</w:t>
      </w:r>
      <w:r w:rsidRPr="00E154FB">
        <w:rPr>
          <w:noProof/>
        </w:rPr>
        <w:t xml:space="preserve"> (Vol. 3). Sage. </w:t>
      </w:r>
    </w:p>
    <w:p w14:paraId="70E9328C" w14:textId="77777777" w:rsidR="00E154FB" w:rsidRPr="00E154FB" w:rsidRDefault="00E154FB" w:rsidP="00E154FB">
      <w:pPr>
        <w:pStyle w:val="EndNoteBibliography"/>
        <w:ind w:left="720" w:hanging="720"/>
        <w:rPr>
          <w:noProof/>
        </w:rPr>
      </w:pPr>
      <w:r w:rsidRPr="00E154FB">
        <w:rPr>
          <w:noProof/>
        </w:rPr>
        <w:t xml:space="preserve">Wright, S. (1921). Correlation and causation. </w:t>
      </w:r>
    </w:p>
    <w:p w14:paraId="1DF407DC" w14:textId="77777777" w:rsidR="00E154FB" w:rsidRPr="00E154FB" w:rsidRDefault="00E154FB" w:rsidP="00E154FB">
      <w:pPr>
        <w:pStyle w:val="EndNoteBibliography"/>
        <w:ind w:left="720" w:hanging="720"/>
        <w:rPr>
          <w:noProof/>
        </w:rPr>
      </w:pPr>
      <w:r w:rsidRPr="00E154FB">
        <w:rPr>
          <w:noProof/>
        </w:rPr>
        <w:t xml:space="preserve">Yoon, J. (2012). Detecting weak signals for long-term business opportunities using text mining of Web news. </w:t>
      </w:r>
      <w:r w:rsidRPr="00E154FB">
        <w:rPr>
          <w:i/>
          <w:noProof/>
        </w:rPr>
        <w:t>Expert Systems with Applications</w:t>
      </w:r>
      <w:r w:rsidRPr="00E154FB">
        <w:rPr>
          <w:noProof/>
        </w:rPr>
        <w:t>,</w:t>
      </w:r>
      <w:r w:rsidRPr="00E154FB">
        <w:rPr>
          <w:i/>
          <w:noProof/>
        </w:rPr>
        <w:t xml:space="preserve"> 39</w:t>
      </w:r>
      <w:r w:rsidRPr="00E154FB">
        <w:rPr>
          <w:noProof/>
        </w:rPr>
        <w:t xml:space="preserve">(16), 12543-12550. </w:t>
      </w:r>
    </w:p>
    <w:p w14:paraId="41E3DC63" w14:textId="3D4512EE" w:rsidR="001028A2" w:rsidRDefault="00367973">
      <w:r>
        <w:fldChar w:fldCharType="end"/>
      </w:r>
    </w:p>
    <w:sectPr w:rsidR="001028A2" w:rsidSect="00A7638D">
      <w:footerReference w:type="even" r:id="rId51"/>
      <w:footerReference w:type="default" r:id="rId52"/>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307C97" w14:textId="77777777" w:rsidR="00C0387C" w:rsidRDefault="00C0387C" w:rsidP="00057C5F">
      <w:r>
        <w:separator/>
      </w:r>
    </w:p>
  </w:endnote>
  <w:endnote w:type="continuationSeparator" w:id="0">
    <w:p w14:paraId="046AE4D7" w14:textId="77777777" w:rsidR="00C0387C" w:rsidRDefault="00C0387C" w:rsidP="00057C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panose1 w:val="020B0604020202020204"/>
    <w:charset w:val="00"/>
    <w:family w:val="auto"/>
    <w:pitch w:val="default"/>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43421906"/>
      <w:docPartObj>
        <w:docPartGallery w:val="Page Numbers (Bottom of Page)"/>
        <w:docPartUnique/>
      </w:docPartObj>
    </w:sdtPr>
    <w:sdtContent>
      <w:p w14:paraId="756102BE" w14:textId="77777777" w:rsidR="001028A2" w:rsidRDefault="001028A2" w:rsidP="00057C5F">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15</w:t>
        </w:r>
        <w:r>
          <w:rPr>
            <w:rStyle w:val="PageNumber"/>
          </w:rPr>
          <w:fldChar w:fldCharType="end"/>
        </w:r>
      </w:p>
    </w:sdtContent>
  </w:sdt>
  <w:p w14:paraId="25B33061" w14:textId="77777777" w:rsidR="001028A2" w:rsidRDefault="001028A2" w:rsidP="00057C5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02020073"/>
      <w:docPartObj>
        <w:docPartGallery w:val="Page Numbers (Bottom of Page)"/>
        <w:docPartUnique/>
      </w:docPartObj>
    </w:sdtPr>
    <w:sdtContent>
      <w:p w14:paraId="382EBF70" w14:textId="55AD74B7" w:rsidR="001028A2" w:rsidRPr="00AC287B" w:rsidRDefault="004D0047" w:rsidP="004D0047">
        <w:pPr>
          <w:pStyle w:val="Footer"/>
          <w:jc w:val="right"/>
        </w:pPr>
        <w:r w:rsidRPr="004D0047">
          <w:rPr>
            <w:rStyle w:val="PageNumber"/>
            <w:sz w:val="15"/>
            <w:szCs w:val="15"/>
          </w:rPr>
          <w:t xml:space="preserve"> Preprint – Oversimplification issues in social sciences research models – Van Veen &amp; </w:t>
        </w:r>
        <w:proofErr w:type="spellStart"/>
        <w:r w:rsidRPr="004D0047">
          <w:rPr>
            <w:rStyle w:val="PageNumber"/>
            <w:sz w:val="15"/>
            <w:szCs w:val="15"/>
          </w:rPr>
          <w:t>Ortt</w:t>
        </w:r>
        <w:proofErr w:type="spellEnd"/>
        <w:r w:rsidRPr="004D0047">
          <w:rPr>
            <w:rStyle w:val="PageNumber"/>
            <w:sz w:val="15"/>
            <w:szCs w:val="15"/>
          </w:rPr>
          <w:t xml:space="preserve"> </w:t>
        </w:r>
        <w:r>
          <w:rPr>
            <w:rStyle w:val="PageNumber"/>
            <w:sz w:val="15"/>
            <w:szCs w:val="15"/>
          </w:rPr>
          <w:t>–</w:t>
        </w:r>
        <w:r w:rsidRPr="004D0047">
          <w:rPr>
            <w:rStyle w:val="PageNumber"/>
            <w:sz w:val="15"/>
            <w:szCs w:val="15"/>
          </w:rPr>
          <w:t xml:space="preserve"> </w:t>
        </w:r>
        <w:r w:rsidR="005C382C">
          <w:rPr>
            <w:rStyle w:val="PageNumber"/>
            <w:sz w:val="15"/>
            <w:szCs w:val="15"/>
          </w:rPr>
          <w:t>22.09.</w:t>
        </w:r>
        <w:r w:rsidRPr="004D0047">
          <w:rPr>
            <w:rStyle w:val="PageNumber"/>
            <w:sz w:val="15"/>
            <w:szCs w:val="15"/>
          </w:rPr>
          <w:t>2023</w:t>
        </w:r>
        <w:r>
          <w:rPr>
            <w:rStyle w:val="PageNumber"/>
            <w:sz w:val="15"/>
            <w:szCs w:val="15"/>
          </w:rPr>
          <w:t xml:space="preserve">.    </w:t>
        </w:r>
        <w:r w:rsidR="001028A2">
          <w:rPr>
            <w:rStyle w:val="PageNumber"/>
          </w:rPr>
          <w:fldChar w:fldCharType="begin"/>
        </w:r>
        <w:r w:rsidR="001028A2">
          <w:rPr>
            <w:rStyle w:val="PageNumber"/>
          </w:rPr>
          <w:instrText xml:space="preserve"> PAGE </w:instrText>
        </w:r>
        <w:r w:rsidR="001028A2">
          <w:rPr>
            <w:rStyle w:val="PageNumber"/>
          </w:rPr>
          <w:fldChar w:fldCharType="separate"/>
        </w:r>
        <w:r w:rsidR="001028A2">
          <w:rPr>
            <w:rStyle w:val="PageNumber"/>
            <w:noProof/>
          </w:rPr>
          <w:t>22</w:t>
        </w:r>
        <w:r w:rsidR="001028A2">
          <w:rPr>
            <w:rStyle w:val="PageNumber"/>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A3760" w14:textId="77777777" w:rsidR="005C382C" w:rsidRDefault="005C382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8842398"/>
      <w:docPartObj>
        <w:docPartGallery w:val="Page Numbers (Bottom of Page)"/>
        <w:docPartUnique/>
      </w:docPartObj>
    </w:sdtPr>
    <w:sdtContent>
      <w:p w14:paraId="7CE9CF3A" w14:textId="77777777" w:rsidR="001028A2" w:rsidRDefault="001028A2" w:rsidP="00057C5F">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15</w:t>
        </w:r>
        <w:r>
          <w:rPr>
            <w:rStyle w:val="PageNumber"/>
          </w:rPr>
          <w:fldChar w:fldCharType="end"/>
        </w:r>
      </w:p>
    </w:sdtContent>
  </w:sdt>
  <w:p w14:paraId="30BFE2C6" w14:textId="77777777" w:rsidR="001028A2" w:rsidRDefault="001028A2" w:rsidP="00057C5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67782710"/>
      <w:docPartObj>
        <w:docPartGallery w:val="Page Numbers (Bottom of Page)"/>
        <w:docPartUnique/>
      </w:docPartObj>
    </w:sdtPr>
    <w:sdtContent>
      <w:p w14:paraId="58C30FE4" w14:textId="77777777" w:rsidR="001028A2" w:rsidRPr="00AC287B" w:rsidRDefault="001028A2" w:rsidP="00057C5F">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22</w:t>
        </w:r>
        <w:r>
          <w:rPr>
            <w:rStyle w:val="PageNumber"/>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71076631"/>
      <w:docPartObj>
        <w:docPartGallery w:val="Page Numbers (Bottom of Page)"/>
        <w:docPartUnique/>
      </w:docPartObj>
    </w:sdtPr>
    <w:sdtContent>
      <w:p w14:paraId="3847FE21" w14:textId="77777777" w:rsidR="008526B6" w:rsidRDefault="008526B6" w:rsidP="00057C5F">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15</w:t>
        </w:r>
        <w:r>
          <w:rPr>
            <w:rStyle w:val="PageNumber"/>
          </w:rPr>
          <w:fldChar w:fldCharType="end"/>
        </w:r>
      </w:p>
    </w:sdtContent>
  </w:sdt>
  <w:p w14:paraId="3CECFE30" w14:textId="77777777" w:rsidR="008526B6" w:rsidRDefault="008526B6" w:rsidP="00057C5F">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965283"/>
      <w:docPartObj>
        <w:docPartGallery w:val="Page Numbers (Bottom of Page)"/>
        <w:docPartUnique/>
      </w:docPartObj>
    </w:sdtPr>
    <w:sdtContent>
      <w:p w14:paraId="3972CFC9" w14:textId="77777777" w:rsidR="008526B6" w:rsidRPr="00AC287B" w:rsidRDefault="008526B6" w:rsidP="00057C5F">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22</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50FFAD" w14:textId="77777777" w:rsidR="00C0387C" w:rsidRDefault="00C0387C" w:rsidP="00057C5F">
      <w:r>
        <w:separator/>
      </w:r>
    </w:p>
  </w:footnote>
  <w:footnote w:type="continuationSeparator" w:id="0">
    <w:p w14:paraId="0DDBB4E0" w14:textId="77777777" w:rsidR="00C0387C" w:rsidRDefault="00C0387C" w:rsidP="00057C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94339" w14:textId="77777777" w:rsidR="005C382C" w:rsidRDefault="005C382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49736" w14:textId="77777777" w:rsidR="005C382C" w:rsidRDefault="005C382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339F1" w14:textId="77777777" w:rsidR="005C382C" w:rsidRDefault="005C382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6069D"/>
    <w:multiLevelType w:val="hybridMultilevel"/>
    <w:tmpl w:val="A7C006A8"/>
    <w:lvl w:ilvl="0" w:tplc="08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6651146"/>
    <w:multiLevelType w:val="hybridMultilevel"/>
    <w:tmpl w:val="B57A85E0"/>
    <w:lvl w:ilvl="0" w:tplc="08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07DC311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0327766"/>
    <w:multiLevelType w:val="hybridMultilevel"/>
    <w:tmpl w:val="407641B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0331BD1"/>
    <w:multiLevelType w:val="hybridMultilevel"/>
    <w:tmpl w:val="F8A216D8"/>
    <w:lvl w:ilvl="0" w:tplc="EC50630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84538C"/>
    <w:multiLevelType w:val="hybridMultilevel"/>
    <w:tmpl w:val="703AFA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13540CB"/>
    <w:multiLevelType w:val="hybridMultilevel"/>
    <w:tmpl w:val="B00683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3F95C0E"/>
    <w:multiLevelType w:val="hybridMultilevel"/>
    <w:tmpl w:val="7CE869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4681139"/>
    <w:multiLevelType w:val="hybridMultilevel"/>
    <w:tmpl w:val="C71632A4"/>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14A77D2E"/>
    <w:multiLevelType w:val="multilevel"/>
    <w:tmpl w:val="57DAD39C"/>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17EB3D8E"/>
    <w:multiLevelType w:val="hybridMultilevel"/>
    <w:tmpl w:val="443C378A"/>
    <w:lvl w:ilvl="0" w:tplc="08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18D1447B"/>
    <w:multiLevelType w:val="hybridMultilevel"/>
    <w:tmpl w:val="ADEE36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44B787D"/>
    <w:multiLevelType w:val="hybridMultilevel"/>
    <w:tmpl w:val="6EAE9F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0237B72"/>
    <w:multiLevelType w:val="hybridMultilevel"/>
    <w:tmpl w:val="23003BFC"/>
    <w:lvl w:ilvl="0" w:tplc="FFFFFFFF">
      <w:start w:val="1"/>
      <w:numFmt w:val="decimal"/>
      <w:lvlText w:val="%1."/>
      <w:lvlJc w:val="left"/>
      <w:pPr>
        <w:ind w:left="360" w:hanging="360"/>
      </w:pPr>
      <w:rPr>
        <w:rFonts w:ascii="Arial" w:eastAsia="Times New Roman" w:hAnsi="Arial" w:cs="Aria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3AED4C7F"/>
    <w:multiLevelType w:val="multilevel"/>
    <w:tmpl w:val="DC122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0DA2746"/>
    <w:multiLevelType w:val="multilevel"/>
    <w:tmpl w:val="BE649E1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15:restartNumberingAfterBreak="0">
    <w:nsid w:val="41701EC4"/>
    <w:multiLevelType w:val="hybridMultilevel"/>
    <w:tmpl w:val="1F58CB9E"/>
    <w:lvl w:ilvl="0" w:tplc="273477A2">
      <w:start w:val="2"/>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31D6448"/>
    <w:multiLevelType w:val="hybridMultilevel"/>
    <w:tmpl w:val="D3FE5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85F32E0"/>
    <w:multiLevelType w:val="hybridMultilevel"/>
    <w:tmpl w:val="10BAFD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96A34A4"/>
    <w:multiLevelType w:val="hybridMultilevel"/>
    <w:tmpl w:val="F794794A"/>
    <w:lvl w:ilvl="0" w:tplc="FFFFFFFF">
      <w:start w:val="1"/>
      <w:numFmt w:val="decimal"/>
      <w:lvlText w:val="%1."/>
      <w:lvlJc w:val="left"/>
      <w:pPr>
        <w:ind w:left="360" w:hanging="360"/>
      </w:pPr>
      <w:rPr>
        <w:rFonts w:ascii="Arial" w:eastAsia="Times New Roman" w:hAnsi="Arial" w:cs="Arial"/>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51352F13"/>
    <w:multiLevelType w:val="hybridMultilevel"/>
    <w:tmpl w:val="2F9239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92057B8"/>
    <w:multiLevelType w:val="hybridMultilevel"/>
    <w:tmpl w:val="D5FA66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AE7BB6"/>
    <w:multiLevelType w:val="multilevel"/>
    <w:tmpl w:val="9B9E84E0"/>
    <w:lvl w:ilvl="0">
      <w:start w:val="1"/>
      <w:numFmt w:val="decimal"/>
      <w:pStyle w:val="Heading1"/>
      <w:lvlText w:val="%1."/>
      <w:lvlJc w:val="left"/>
      <w:pPr>
        <w:ind w:left="360" w:hanging="360"/>
      </w:pPr>
    </w:lvl>
    <w:lvl w:ilvl="1">
      <w:start w:val="1"/>
      <w:numFmt w:val="decimal"/>
      <w:pStyle w:val="Heading2"/>
      <w:isLgl/>
      <w:lvlText w:val="%1.%2."/>
      <w:lvlJc w:val="left"/>
      <w:pPr>
        <w:ind w:left="720" w:hanging="720"/>
      </w:pPr>
      <w:rPr>
        <w:rFonts w:hint="default"/>
      </w:rPr>
    </w:lvl>
    <w:lvl w:ilvl="2">
      <w:start w:val="1"/>
      <w:numFmt w:val="decimal"/>
      <w:pStyle w:val="Heading3"/>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5F9C2C5E"/>
    <w:multiLevelType w:val="hybridMultilevel"/>
    <w:tmpl w:val="8666848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626C0F89"/>
    <w:multiLevelType w:val="multilevel"/>
    <w:tmpl w:val="6ED0C1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65C22E7"/>
    <w:multiLevelType w:val="hybridMultilevel"/>
    <w:tmpl w:val="74F8CCB0"/>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66AC266E"/>
    <w:multiLevelType w:val="hybridMultilevel"/>
    <w:tmpl w:val="703AFA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EBD1C06"/>
    <w:multiLevelType w:val="hybridMultilevel"/>
    <w:tmpl w:val="884425D0"/>
    <w:lvl w:ilvl="0" w:tplc="08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6F6B3218"/>
    <w:multiLevelType w:val="hybridMultilevel"/>
    <w:tmpl w:val="0038E2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1AA461B"/>
    <w:multiLevelType w:val="hybridMultilevel"/>
    <w:tmpl w:val="74AEA530"/>
    <w:lvl w:ilvl="0" w:tplc="FFFFFFFF">
      <w:start w:val="1"/>
      <w:numFmt w:val="decimal"/>
      <w:lvlText w:val="%1."/>
      <w:lvlJc w:val="left"/>
      <w:pPr>
        <w:ind w:left="360" w:hanging="360"/>
      </w:pPr>
      <w:rPr>
        <w:rFonts w:ascii="Arial" w:eastAsia="Times New Roman" w:hAnsi="Arial" w:cs="Aria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 w15:restartNumberingAfterBreak="0">
    <w:nsid w:val="71E249EC"/>
    <w:multiLevelType w:val="multilevel"/>
    <w:tmpl w:val="23C49B8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3804A38"/>
    <w:multiLevelType w:val="hybridMultilevel"/>
    <w:tmpl w:val="6E9CD54C"/>
    <w:lvl w:ilvl="0" w:tplc="5D367EDA">
      <w:start w:val="1"/>
      <w:numFmt w:val="decimal"/>
      <w:lvlText w:val="%1."/>
      <w:lvlJc w:val="left"/>
      <w:pPr>
        <w:ind w:left="360" w:hanging="360"/>
      </w:pPr>
      <w:rPr>
        <w:rFonts w:ascii="Arial" w:eastAsia="Times New Roman" w:hAnsi="Arial" w:cs="Arial"/>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79EF156E"/>
    <w:multiLevelType w:val="hybridMultilevel"/>
    <w:tmpl w:val="3E4E9DC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1851409832">
    <w:abstractNumId w:val="17"/>
  </w:num>
  <w:num w:numId="2" w16cid:durableId="454372059">
    <w:abstractNumId w:val="16"/>
  </w:num>
  <w:num w:numId="3" w16cid:durableId="1374773844">
    <w:abstractNumId w:val="23"/>
  </w:num>
  <w:num w:numId="4" w16cid:durableId="1380016133">
    <w:abstractNumId w:val="32"/>
  </w:num>
  <w:num w:numId="5" w16cid:durableId="738132418">
    <w:abstractNumId w:val="25"/>
  </w:num>
  <w:num w:numId="6" w16cid:durableId="1162044207">
    <w:abstractNumId w:val="3"/>
  </w:num>
  <w:num w:numId="7" w16cid:durableId="1528326958">
    <w:abstractNumId w:val="20"/>
  </w:num>
  <w:num w:numId="8" w16cid:durableId="1231576675">
    <w:abstractNumId w:val="18"/>
  </w:num>
  <w:num w:numId="9" w16cid:durableId="681661501">
    <w:abstractNumId w:val="12"/>
  </w:num>
  <w:num w:numId="10" w16cid:durableId="87627330">
    <w:abstractNumId w:val="21"/>
  </w:num>
  <w:num w:numId="11" w16cid:durableId="984353058">
    <w:abstractNumId w:val="30"/>
  </w:num>
  <w:num w:numId="12" w16cid:durableId="1879585026">
    <w:abstractNumId w:val="14"/>
  </w:num>
  <w:num w:numId="13" w16cid:durableId="1524903743">
    <w:abstractNumId w:val="9"/>
  </w:num>
  <w:num w:numId="14" w16cid:durableId="604188921">
    <w:abstractNumId w:val="15"/>
  </w:num>
  <w:num w:numId="15" w16cid:durableId="797069550">
    <w:abstractNumId w:val="24"/>
  </w:num>
  <w:num w:numId="16" w16cid:durableId="798181278">
    <w:abstractNumId w:val="28"/>
  </w:num>
  <w:num w:numId="17" w16cid:durableId="463044184">
    <w:abstractNumId w:val="0"/>
  </w:num>
  <w:num w:numId="18" w16cid:durableId="1852528119">
    <w:abstractNumId w:val="11"/>
  </w:num>
  <w:num w:numId="19" w16cid:durableId="1995640137">
    <w:abstractNumId w:val="6"/>
  </w:num>
  <w:num w:numId="20" w16cid:durableId="23530789">
    <w:abstractNumId w:val="7"/>
  </w:num>
  <w:num w:numId="21" w16cid:durableId="2090956207">
    <w:abstractNumId w:val="8"/>
  </w:num>
  <w:num w:numId="22" w16cid:durableId="1706061739">
    <w:abstractNumId w:val="10"/>
  </w:num>
  <w:num w:numId="23" w16cid:durableId="621889024">
    <w:abstractNumId w:val="31"/>
  </w:num>
  <w:num w:numId="24" w16cid:durableId="15692936">
    <w:abstractNumId w:val="27"/>
  </w:num>
  <w:num w:numId="25" w16cid:durableId="2038922894">
    <w:abstractNumId w:val="1"/>
  </w:num>
  <w:num w:numId="26" w16cid:durableId="1455174247">
    <w:abstractNumId w:val="19"/>
  </w:num>
  <w:num w:numId="27" w16cid:durableId="1440834762">
    <w:abstractNumId w:val="29"/>
  </w:num>
  <w:num w:numId="28" w16cid:durableId="490172181">
    <w:abstractNumId w:val="13"/>
  </w:num>
  <w:num w:numId="29" w16cid:durableId="319313047">
    <w:abstractNumId w:val="22"/>
  </w:num>
  <w:num w:numId="30" w16cid:durableId="390730829">
    <w:abstractNumId w:val="2"/>
  </w:num>
  <w:num w:numId="31" w16cid:durableId="557788345">
    <w:abstractNumId w:val="4"/>
  </w:num>
  <w:num w:numId="32" w16cid:durableId="1692103711">
    <w:abstractNumId w:val="5"/>
  </w:num>
  <w:num w:numId="33" w16cid:durableId="33793098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151036"/>
    <w:rsid w:val="000006B3"/>
    <w:rsid w:val="00004642"/>
    <w:rsid w:val="000162D1"/>
    <w:rsid w:val="00024D86"/>
    <w:rsid w:val="000267FC"/>
    <w:rsid w:val="00026984"/>
    <w:rsid w:val="00026D71"/>
    <w:rsid w:val="00035B02"/>
    <w:rsid w:val="0003693A"/>
    <w:rsid w:val="0004107F"/>
    <w:rsid w:val="00045D64"/>
    <w:rsid w:val="00045FAE"/>
    <w:rsid w:val="00047813"/>
    <w:rsid w:val="00057C5F"/>
    <w:rsid w:val="0006637E"/>
    <w:rsid w:val="000760A0"/>
    <w:rsid w:val="00076661"/>
    <w:rsid w:val="000842B5"/>
    <w:rsid w:val="0008646E"/>
    <w:rsid w:val="00087D07"/>
    <w:rsid w:val="00096073"/>
    <w:rsid w:val="00097E52"/>
    <w:rsid w:val="000A3ECA"/>
    <w:rsid w:val="000B3CD4"/>
    <w:rsid w:val="000B4436"/>
    <w:rsid w:val="000B539C"/>
    <w:rsid w:val="000B56BB"/>
    <w:rsid w:val="000C115F"/>
    <w:rsid w:val="000C2D3B"/>
    <w:rsid w:val="000C406B"/>
    <w:rsid w:val="000D16BB"/>
    <w:rsid w:val="000E1907"/>
    <w:rsid w:val="000E2966"/>
    <w:rsid w:val="000F2BDC"/>
    <w:rsid w:val="000F42CC"/>
    <w:rsid w:val="000F42E4"/>
    <w:rsid w:val="000F750D"/>
    <w:rsid w:val="001028A2"/>
    <w:rsid w:val="00105769"/>
    <w:rsid w:val="00107463"/>
    <w:rsid w:val="001112ED"/>
    <w:rsid w:val="001118D4"/>
    <w:rsid w:val="00114310"/>
    <w:rsid w:val="0011568F"/>
    <w:rsid w:val="00115B0B"/>
    <w:rsid w:val="00115DBF"/>
    <w:rsid w:val="00115DF5"/>
    <w:rsid w:val="00127514"/>
    <w:rsid w:val="00135A8B"/>
    <w:rsid w:val="001369AA"/>
    <w:rsid w:val="00141284"/>
    <w:rsid w:val="00141EAC"/>
    <w:rsid w:val="0014237A"/>
    <w:rsid w:val="00142CAE"/>
    <w:rsid w:val="001448B7"/>
    <w:rsid w:val="00145656"/>
    <w:rsid w:val="00151036"/>
    <w:rsid w:val="00152C76"/>
    <w:rsid w:val="0015406C"/>
    <w:rsid w:val="00154D5C"/>
    <w:rsid w:val="0016060F"/>
    <w:rsid w:val="001638C1"/>
    <w:rsid w:val="00163E09"/>
    <w:rsid w:val="00172D2B"/>
    <w:rsid w:val="00173C3E"/>
    <w:rsid w:val="0017424F"/>
    <w:rsid w:val="00176CC6"/>
    <w:rsid w:val="00192D12"/>
    <w:rsid w:val="00192E64"/>
    <w:rsid w:val="001949F0"/>
    <w:rsid w:val="001A3CC0"/>
    <w:rsid w:val="001A5BCE"/>
    <w:rsid w:val="001A60AE"/>
    <w:rsid w:val="001B2D92"/>
    <w:rsid w:val="001B3A8C"/>
    <w:rsid w:val="001C0BB1"/>
    <w:rsid w:val="001C1C7B"/>
    <w:rsid w:val="001C352C"/>
    <w:rsid w:val="001C6A5B"/>
    <w:rsid w:val="001C73DE"/>
    <w:rsid w:val="001D4065"/>
    <w:rsid w:val="001D62D6"/>
    <w:rsid w:val="001D7786"/>
    <w:rsid w:val="001E0295"/>
    <w:rsid w:val="001E0A11"/>
    <w:rsid w:val="001E0CEE"/>
    <w:rsid w:val="001E225C"/>
    <w:rsid w:val="001E71A6"/>
    <w:rsid w:val="001E725F"/>
    <w:rsid w:val="001F085F"/>
    <w:rsid w:val="001F1726"/>
    <w:rsid w:val="001F1EAA"/>
    <w:rsid w:val="001F6789"/>
    <w:rsid w:val="001F6A59"/>
    <w:rsid w:val="001F7374"/>
    <w:rsid w:val="002004F1"/>
    <w:rsid w:val="00204217"/>
    <w:rsid w:val="00206107"/>
    <w:rsid w:val="00206979"/>
    <w:rsid w:val="00214C1E"/>
    <w:rsid w:val="00215DAA"/>
    <w:rsid w:val="00217276"/>
    <w:rsid w:val="00217C07"/>
    <w:rsid w:val="0022210C"/>
    <w:rsid w:val="002223D9"/>
    <w:rsid w:val="00223F8B"/>
    <w:rsid w:val="00224514"/>
    <w:rsid w:val="00235206"/>
    <w:rsid w:val="0024202D"/>
    <w:rsid w:val="00243AE1"/>
    <w:rsid w:val="00251E9D"/>
    <w:rsid w:val="002531CA"/>
    <w:rsid w:val="00253218"/>
    <w:rsid w:val="002545C0"/>
    <w:rsid w:val="00262B66"/>
    <w:rsid w:val="00271794"/>
    <w:rsid w:val="00272180"/>
    <w:rsid w:val="00272873"/>
    <w:rsid w:val="00274627"/>
    <w:rsid w:val="00277852"/>
    <w:rsid w:val="00283229"/>
    <w:rsid w:val="002A6C8C"/>
    <w:rsid w:val="002C0B15"/>
    <w:rsid w:val="002C1E72"/>
    <w:rsid w:val="002C2947"/>
    <w:rsid w:val="002C6047"/>
    <w:rsid w:val="002C6AED"/>
    <w:rsid w:val="002D105D"/>
    <w:rsid w:val="002D74F2"/>
    <w:rsid w:val="002E34E8"/>
    <w:rsid w:val="002F0969"/>
    <w:rsid w:val="002F365A"/>
    <w:rsid w:val="002F3E62"/>
    <w:rsid w:val="002F61A8"/>
    <w:rsid w:val="002F79FD"/>
    <w:rsid w:val="003063CE"/>
    <w:rsid w:val="00310BC9"/>
    <w:rsid w:val="00311AB9"/>
    <w:rsid w:val="00314D04"/>
    <w:rsid w:val="003212A7"/>
    <w:rsid w:val="00324B25"/>
    <w:rsid w:val="003254E3"/>
    <w:rsid w:val="003311A3"/>
    <w:rsid w:val="00331C75"/>
    <w:rsid w:val="00335D7B"/>
    <w:rsid w:val="00342F4A"/>
    <w:rsid w:val="0034584F"/>
    <w:rsid w:val="00347BFE"/>
    <w:rsid w:val="00351FBA"/>
    <w:rsid w:val="003635F6"/>
    <w:rsid w:val="003653FF"/>
    <w:rsid w:val="00367510"/>
    <w:rsid w:val="00367973"/>
    <w:rsid w:val="0038219F"/>
    <w:rsid w:val="00384270"/>
    <w:rsid w:val="00385C5B"/>
    <w:rsid w:val="00387A8C"/>
    <w:rsid w:val="0039459F"/>
    <w:rsid w:val="00396F69"/>
    <w:rsid w:val="003A024F"/>
    <w:rsid w:val="003A5E23"/>
    <w:rsid w:val="003B41EC"/>
    <w:rsid w:val="003B5CDD"/>
    <w:rsid w:val="003B6FCA"/>
    <w:rsid w:val="003C2D75"/>
    <w:rsid w:val="003D5AAE"/>
    <w:rsid w:val="003D7CE7"/>
    <w:rsid w:val="003E0FE1"/>
    <w:rsid w:val="003E1AF0"/>
    <w:rsid w:val="003F0E02"/>
    <w:rsid w:val="003F2851"/>
    <w:rsid w:val="003F2C07"/>
    <w:rsid w:val="003F70FD"/>
    <w:rsid w:val="003F78B9"/>
    <w:rsid w:val="00400618"/>
    <w:rsid w:val="0040094C"/>
    <w:rsid w:val="004009E4"/>
    <w:rsid w:val="00403486"/>
    <w:rsid w:val="00403C46"/>
    <w:rsid w:val="00406A00"/>
    <w:rsid w:val="00407F9B"/>
    <w:rsid w:val="0041296A"/>
    <w:rsid w:val="0041462D"/>
    <w:rsid w:val="004264EA"/>
    <w:rsid w:val="00427E93"/>
    <w:rsid w:val="00430065"/>
    <w:rsid w:val="00430898"/>
    <w:rsid w:val="00432755"/>
    <w:rsid w:val="00432A84"/>
    <w:rsid w:val="00436C13"/>
    <w:rsid w:val="004408E2"/>
    <w:rsid w:val="00443106"/>
    <w:rsid w:val="004457BB"/>
    <w:rsid w:val="004462A3"/>
    <w:rsid w:val="004478D9"/>
    <w:rsid w:val="00450B61"/>
    <w:rsid w:val="0045173F"/>
    <w:rsid w:val="00457996"/>
    <w:rsid w:val="00460171"/>
    <w:rsid w:val="004628C9"/>
    <w:rsid w:val="004708A8"/>
    <w:rsid w:val="004809A3"/>
    <w:rsid w:val="00480ADB"/>
    <w:rsid w:val="0049043D"/>
    <w:rsid w:val="00492D9E"/>
    <w:rsid w:val="00494D97"/>
    <w:rsid w:val="004A6DA6"/>
    <w:rsid w:val="004A76CB"/>
    <w:rsid w:val="004C09C0"/>
    <w:rsid w:val="004C3243"/>
    <w:rsid w:val="004D0047"/>
    <w:rsid w:val="004D1F1F"/>
    <w:rsid w:val="004D59D1"/>
    <w:rsid w:val="004E11D8"/>
    <w:rsid w:val="004E29F1"/>
    <w:rsid w:val="004E3B40"/>
    <w:rsid w:val="004E4AB3"/>
    <w:rsid w:val="004F05A9"/>
    <w:rsid w:val="004F3714"/>
    <w:rsid w:val="004F6BC5"/>
    <w:rsid w:val="00501EE5"/>
    <w:rsid w:val="00504658"/>
    <w:rsid w:val="00504E79"/>
    <w:rsid w:val="00507D9A"/>
    <w:rsid w:val="005108C8"/>
    <w:rsid w:val="00511C2E"/>
    <w:rsid w:val="00513050"/>
    <w:rsid w:val="005171BD"/>
    <w:rsid w:val="00525BA5"/>
    <w:rsid w:val="005358A0"/>
    <w:rsid w:val="005367B5"/>
    <w:rsid w:val="005407BA"/>
    <w:rsid w:val="00542C5B"/>
    <w:rsid w:val="005454EB"/>
    <w:rsid w:val="00551139"/>
    <w:rsid w:val="005526B6"/>
    <w:rsid w:val="005530BA"/>
    <w:rsid w:val="005530F4"/>
    <w:rsid w:val="00567BCB"/>
    <w:rsid w:val="005737D6"/>
    <w:rsid w:val="005745F1"/>
    <w:rsid w:val="0057573A"/>
    <w:rsid w:val="00582425"/>
    <w:rsid w:val="0058346E"/>
    <w:rsid w:val="005836FA"/>
    <w:rsid w:val="00585DAC"/>
    <w:rsid w:val="0058675F"/>
    <w:rsid w:val="00590597"/>
    <w:rsid w:val="00593A9F"/>
    <w:rsid w:val="00597041"/>
    <w:rsid w:val="00597C8E"/>
    <w:rsid w:val="005A13C8"/>
    <w:rsid w:val="005A3BF2"/>
    <w:rsid w:val="005A3E46"/>
    <w:rsid w:val="005A64F4"/>
    <w:rsid w:val="005B0775"/>
    <w:rsid w:val="005B2146"/>
    <w:rsid w:val="005B3D40"/>
    <w:rsid w:val="005B4332"/>
    <w:rsid w:val="005B71FE"/>
    <w:rsid w:val="005B7C6A"/>
    <w:rsid w:val="005C2C9E"/>
    <w:rsid w:val="005C382C"/>
    <w:rsid w:val="005C509F"/>
    <w:rsid w:val="005D0484"/>
    <w:rsid w:val="005D5BAE"/>
    <w:rsid w:val="005E2A64"/>
    <w:rsid w:val="005E343C"/>
    <w:rsid w:val="005E6068"/>
    <w:rsid w:val="005F250C"/>
    <w:rsid w:val="005F423B"/>
    <w:rsid w:val="005F4668"/>
    <w:rsid w:val="005F65F1"/>
    <w:rsid w:val="005F68A1"/>
    <w:rsid w:val="005F710E"/>
    <w:rsid w:val="005F729A"/>
    <w:rsid w:val="006006B9"/>
    <w:rsid w:val="0060279E"/>
    <w:rsid w:val="006133A8"/>
    <w:rsid w:val="00616BE3"/>
    <w:rsid w:val="00621D9F"/>
    <w:rsid w:val="006250EC"/>
    <w:rsid w:val="00625B2D"/>
    <w:rsid w:val="006266E2"/>
    <w:rsid w:val="006331C2"/>
    <w:rsid w:val="00633D03"/>
    <w:rsid w:val="00633F0F"/>
    <w:rsid w:val="006351D6"/>
    <w:rsid w:val="00636D7A"/>
    <w:rsid w:val="0064032D"/>
    <w:rsid w:val="00641728"/>
    <w:rsid w:val="0064624F"/>
    <w:rsid w:val="006474B2"/>
    <w:rsid w:val="00647EE6"/>
    <w:rsid w:val="006508FB"/>
    <w:rsid w:val="00650E24"/>
    <w:rsid w:val="00661165"/>
    <w:rsid w:val="00664284"/>
    <w:rsid w:val="00664C23"/>
    <w:rsid w:val="00667A7C"/>
    <w:rsid w:val="00671759"/>
    <w:rsid w:val="00671B17"/>
    <w:rsid w:val="00674480"/>
    <w:rsid w:val="00675F42"/>
    <w:rsid w:val="00680A8D"/>
    <w:rsid w:val="00686C6C"/>
    <w:rsid w:val="0069054E"/>
    <w:rsid w:val="00695D4D"/>
    <w:rsid w:val="006A29AE"/>
    <w:rsid w:val="006A6965"/>
    <w:rsid w:val="006B2F82"/>
    <w:rsid w:val="006B54C1"/>
    <w:rsid w:val="006B5F9A"/>
    <w:rsid w:val="006C3EF2"/>
    <w:rsid w:val="006D2CEC"/>
    <w:rsid w:val="006D54AF"/>
    <w:rsid w:val="006D5623"/>
    <w:rsid w:val="006D635E"/>
    <w:rsid w:val="006E44E3"/>
    <w:rsid w:val="006E6E41"/>
    <w:rsid w:val="006F3017"/>
    <w:rsid w:val="006F5976"/>
    <w:rsid w:val="006F672B"/>
    <w:rsid w:val="00704B47"/>
    <w:rsid w:val="00705A2E"/>
    <w:rsid w:val="0071142E"/>
    <w:rsid w:val="00712C07"/>
    <w:rsid w:val="00723EFB"/>
    <w:rsid w:val="0073312F"/>
    <w:rsid w:val="007424CE"/>
    <w:rsid w:val="00745644"/>
    <w:rsid w:val="00746657"/>
    <w:rsid w:val="00746851"/>
    <w:rsid w:val="007514F1"/>
    <w:rsid w:val="0075256B"/>
    <w:rsid w:val="007531B3"/>
    <w:rsid w:val="00760C17"/>
    <w:rsid w:val="007648DF"/>
    <w:rsid w:val="00767035"/>
    <w:rsid w:val="0078310E"/>
    <w:rsid w:val="00784582"/>
    <w:rsid w:val="007851D4"/>
    <w:rsid w:val="0078607F"/>
    <w:rsid w:val="007900B0"/>
    <w:rsid w:val="00790C3B"/>
    <w:rsid w:val="007942A1"/>
    <w:rsid w:val="00795CA0"/>
    <w:rsid w:val="00797725"/>
    <w:rsid w:val="007A1066"/>
    <w:rsid w:val="007A1CFA"/>
    <w:rsid w:val="007A2EB6"/>
    <w:rsid w:val="007A4859"/>
    <w:rsid w:val="007A4CE1"/>
    <w:rsid w:val="007B0D75"/>
    <w:rsid w:val="007C1455"/>
    <w:rsid w:val="007C3017"/>
    <w:rsid w:val="007C7AA0"/>
    <w:rsid w:val="007D0037"/>
    <w:rsid w:val="007D19E6"/>
    <w:rsid w:val="007D41FC"/>
    <w:rsid w:val="007D6591"/>
    <w:rsid w:val="007E13E0"/>
    <w:rsid w:val="007E2087"/>
    <w:rsid w:val="007E718E"/>
    <w:rsid w:val="007F5AEC"/>
    <w:rsid w:val="007F7B58"/>
    <w:rsid w:val="008025C7"/>
    <w:rsid w:val="00802A0E"/>
    <w:rsid w:val="00810FD8"/>
    <w:rsid w:val="00816F8D"/>
    <w:rsid w:val="00817D8D"/>
    <w:rsid w:val="00820794"/>
    <w:rsid w:val="00827D9C"/>
    <w:rsid w:val="008343DD"/>
    <w:rsid w:val="00834E9F"/>
    <w:rsid w:val="008369E4"/>
    <w:rsid w:val="0084202F"/>
    <w:rsid w:val="00843BA8"/>
    <w:rsid w:val="00843DB3"/>
    <w:rsid w:val="0085110B"/>
    <w:rsid w:val="008526B6"/>
    <w:rsid w:val="00855A6F"/>
    <w:rsid w:val="008600CE"/>
    <w:rsid w:val="00861B6A"/>
    <w:rsid w:val="00863DC9"/>
    <w:rsid w:val="00870536"/>
    <w:rsid w:val="008779E5"/>
    <w:rsid w:val="00880174"/>
    <w:rsid w:val="008846AA"/>
    <w:rsid w:val="008874A2"/>
    <w:rsid w:val="00892A62"/>
    <w:rsid w:val="00895801"/>
    <w:rsid w:val="00895F84"/>
    <w:rsid w:val="00896A11"/>
    <w:rsid w:val="00896F77"/>
    <w:rsid w:val="00897671"/>
    <w:rsid w:val="008A3469"/>
    <w:rsid w:val="008A36F3"/>
    <w:rsid w:val="008A56A7"/>
    <w:rsid w:val="008A62C4"/>
    <w:rsid w:val="008A6B0C"/>
    <w:rsid w:val="008B15CE"/>
    <w:rsid w:val="008B6B30"/>
    <w:rsid w:val="008C1120"/>
    <w:rsid w:val="008C1266"/>
    <w:rsid w:val="008C4C7F"/>
    <w:rsid w:val="008D2FD2"/>
    <w:rsid w:val="008D5394"/>
    <w:rsid w:val="008D6C9A"/>
    <w:rsid w:val="008D7916"/>
    <w:rsid w:val="008E6188"/>
    <w:rsid w:val="008F054A"/>
    <w:rsid w:val="008F3393"/>
    <w:rsid w:val="008F6862"/>
    <w:rsid w:val="00901FC1"/>
    <w:rsid w:val="009036EE"/>
    <w:rsid w:val="00904D3F"/>
    <w:rsid w:val="00906902"/>
    <w:rsid w:val="00910F4A"/>
    <w:rsid w:val="00913252"/>
    <w:rsid w:val="00913367"/>
    <w:rsid w:val="00913A34"/>
    <w:rsid w:val="00925E01"/>
    <w:rsid w:val="0092620D"/>
    <w:rsid w:val="00930C06"/>
    <w:rsid w:val="00931064"/>
    <w:rsid w:val="0093333A"/>
    <w:rsid w:val="0093447E"/>
    <w:rsid w:val="00946813"/>
    <w:rsid w:val="0096745D"/>
    <w:rsid w:val="00971689"/>
    <w:rsid w:val="0097511F"/>
    <w:rsid w:val="00976E2B"/>
    <w:rsid w:val="00984E42"/>
    <w:rsid w:val="00985D3D"/>
    <w:rsid w:val="009870E5"/>
    <w:rsid w:val="00996878"/>
    <w:rsid w:val="00997911"/>
    <w:rsid w:val="009A10DC"/>
    <w:rsid w:val="009A221F"/>
    <w:rsid w:val="009A22CA"/>
    <w:rsid w:val="009A2DBB"/>
    <w:rsid w:val="009A3FF6"/>
    <w:rsid w:val="009B0920"/>
    <w:rsid w:val="009B6E6F"/>
    <w:rsid w:val="009C11D3"/>
    <w:rsid w:val="009C4F72"/>
    <w:rsid w:val="009C51CA"/>
    <w:rsid w:val="009D39FF"/>
    <w:rsid w:val="009D46A9"/>
    <w:rsid w:val="009E29F8"/>
    <w:rsid w:val="009E4190"/>
    <w:rsid w:val="009F6C18"/>
    <w:rsid w:val="009F70B7"/>
    <w:rsid w:val="00A01B8F"/>
    <w:rsid w:val="00A04B20"/>
    <w:rsid w:val="00A05142"/>
    <w:rsid w:val="00A16881"/>
    <w:rsid w:val="00A17D39"/>
    <w:rsid w:val="00A304A0"/>
    <w:rsid w:val="00A35DA2"/>
    <w:rsid w:val="00A43626"/>
    <w:rsid w:val="00A442FA"/>
    <w:rsid w:val="00A4432B"/>
    <w:rsid w:val="00A4481D"/>
    <w:rsid w:val="00A46EA8"/>
    <w:rsid w:val="00A51210"/>
    <w:rsid w:val="00A5335D"/>
    <w:rsid w:val="00A62FA0"/>
    <w:rsid w:val="00A638AC"/>
    <w:rsid w:val="00A644F4"/>
    <w:rsid w:val="00A70CC3"/>
    <w:rsid w:val="00A71FAD"/>
    <w:rsid w:val="00A73ED5"/>
    <w:rsid w:val="00A7638D"/>
    <w:rsid w:val="00A85CBD"/>
    <w:rsid w:val="00A91229"/>
    <w:rsid w:val="00A948C9"/>
    <w:rsid w:val="00A955E4"/>
    <w:rsid w:val="00AA39A0"/>
    <w:rsid w:val="00AA570A"/>
    <w:rsid w:val="00AA60F6"/>
    <w:rsid w:val="00AA62A3"/>
    <w:rsid w:val="00AA66D8"/>
    <w:rsid w:val="00AB664B"/>
    <w:rsid w:val="00AB6B05"/>
    <w:rsid w:val="00AC0797"/>
    <w:rsid w:val="00AC09C1"/>
    <w:rsid w:val="00AC287B"/>
    <w:rsid w:val="00AC3CCB"/>
    <w:rsid w:val="00AC471C"/>
    <w:rsid w:val="00AC6477"/>
    <w:rsid w:val="00AC6C30"/>
    <w:rsid w:val="00AC6D31"/>
    <w:rsid w:val="00AC767F"/>
    <w:rsid w:val="00AD28EF"/>
    <w:rsid w:val="00AD4281"/>
    <w:rsid w:val="00AD7691"/>
    <w:rsid w:val="00AE0306"/>
    <w:rsid w:val="00AE0567"/>
    <w:rsid w:val="00AE05D6"/>
    <w:rsid w:val="00AE0EE5"/>
    <w:rsid w:val="00AE293E"/>
    <w:rsid w:val="00AE71D9"/>
    <w:rsid w:val="00AE72AD"/>
    <w:rsid w:val="00AF102B"/>
    <w:rsid w:val="00AF362F"/>
    <w:rsid w:val="00B01C8B"/>
    <w:rsid w:val="00B03FF0"/>
    <w:rsid w:val="00B05B12"/>
    <w:rsid w:val="00B06EF6"/>
    <w:rsid w:val="00B11F1D"/>
    <w:rsid w:val="00B151E3"/>
    <w:rsid w:val="00B15248"/>
    <w:rsid w:val="00B17C39"/>
    <w:rsid w:val="00B232D8"/>
    <w:rsid w:val="00B31FFF"/>
    <w:rsid w:val="00B34E57"/>
    <w:rsid w:val="00B42045"/>
    <w:rsid w:val="00B4579C"/>
    <w:rsid w:val="00B46523"/>
    <w:rsid w:val="00B51A92"/>
    <w:rsid w:val="00B5438C"/>
    <w:rsid w:val="00B55846"/>
    <w:rsid w:val="00B605DA"/>
    <w:rsid w:val="00B63CFA"/>
    <w:rsid w:val="00B73FC4"/>
    <w:rsid w:val="00B7489C"/>
    <w:rsid w:val="00B770DE"/>
    <w:rsid w:val="00B8030B"/>
    <w:rsid w:val="00B82763"/>
    <w:rsid w:val="00B85B1D"/>
    <w:rsid w:val="00B878A5"/>
    <w:rsid w:val="00B93302"/>
    <w:rsid w:val="00B93959"/>
    <w:rsid w:val="00B96B98"/>
    <w:rsid w:val="00BA17D9"/>
    <w:rsid w:val="00BC5431"/>
    <w:rsid w:val="00BC5C94"/>
    <w:rsid w:val="00BC6153"/>
    <w:rsid w:val="00BD0C1E"/>
    <w:rsid w:val="00BE13D1"/>
    <w:rsid w:val="00BE47D9"/>
    <w:rsid w:val="00BE5214"/>
    <w:rsid w:val="00BF02B2"/>
    <w:rsid w:val="00BF47C7"/>
    <w:rsid w:val="00BF5889"/>
    <w:rsid w:val="00C033C9"/>
    <w:rsid w:val="00C0387C"/>
    <w:rsid w:val="00C0625B"/>
    <w:rsid w:val="00C072BF"/>
    <w:rsid w:val="00C11820"/>
    <w:rsid w:val="00C153D1"/>
    <w:rsid w:val="00C20C66"/>
    <w:rsid w:val="00C24AA0"/>
    <w:rsid w:val="00C26C22"/>
    <w:rsid w:val="00C435C7"/>
    <w:rsid w:val="00C47D12"/>
    <w:rsid w:val="00C5090E"/>
    <w:rsid w:val="00C5420E"/>
    <w:rsid w:val="00C56BD0"/>
    <w:rsid w:val="00C60C11"/>
    <w:rsid w:val="00C72B08"/>
    <w:rsid w:val="00C8123F"/>
    <w:rsid w:val="00C83D89"/>
    <w:rsid w:val="00C85467"/>
    <w:rsid w:val="00C86A26"/>
    <w:rsid w:val="00C8756A"/>
    <w:rsid w:val="00C90282"/>
    <w:rsid w:val="00C92B2B"/>
    <w:rsid w:val="00CA3146"/>
    <w:rsid w:val="00CA46E0"/>
    <w:rsid w:val="00CA6080"/>
    <w:rsid w:val="00CB02DE"/>
    <w:rsid w:val="00CB3140"/>
    <w:rsid w:val="00CB58E1"/>
    <w:rsid w:val="00CB6F38"/>
    <w:rsid w:val="00CC02EA"/>
    <w:rsid w:val="00CC1EC9"/>
    <w:rsid w:val="00CC557F"/>
    <w:rsid w:val="00CD170B"/>
    <w:rsid w:val="00CD21EE"/>
    <w:rsid w:val="00CD3F81"/>
    <w:rsid w:val="00CE1BA0"/>
    <w:rsid w:val="00CE59FC"/>
    <w:rsid w:val="00CE64E1"/>
    <w:rsid w:val="00CE6F17"/>
    <w:rsid w:val="00CE7111"/>
    <w:rsid w:val="00CE74FD"/>
    <w:rsid w:val="00CF2D02"/>
    <w:rsid w:val="00CF382E"/>
    <w:rsid w:val="00CF43A0"/>
    <w:rsid w:val="00CF43C4"/>
    <w:rsid w:val="00CF6116"/>
    <w:rsid w:val="00D026F5"/>
    <w:rsid w:val="00D0308A"/>
    <w:rsid w:val="00D07BF3"/>
    <w:rsid w:val="00D15FDA"/>
    <w:rsid w:val="00D209F2"/>
    <w:rsid w:val="00D216DA"/>
    <w:rsid w:val="00D2576A"/>
    <w:rsid w:val="00D27ED0"/>
    <w:rsid w:val="00D30E7A"/>
    <w:rsid w:val="00D33ACD"/>
    <w:rsid w:val="00D35FF1"/>
    <w:rsid w:val="00D40F87"/>
    <w:rsid w:val="00D4139F"/>
    <w:rsid w:val="00D5192E"/>
    <w:rsid w:val="00D52A6A"/>
    <w:rsid w:val="00D57476"/>
    <w:rsid w:val="00D60F19"/>
    <w:rsid w:val="00D654EE"/>
    <w:rsid w:val="00D66250"/>
    <w:rsid w:val="00D71F62"/>
    <w:rsid w:val="00D8699C"/>
    <w:rsid w:val="00D869FE"/>
    <w:rsid w:val="00DB2D0B"/>
    <w:rsid w:val="00DC42C5"/>
    <w:rsid w:val="00DC5F3A"/>
    <w:rsid w:val="00DD03D4"/>
    <w:rsid w:val="00DD5C5D"/>
    <w:rsid w:val="00DE5EE0"/>
    <w:rsid w:val="00DE63A5"/>
    <w:rsid w:val="00DF126B"/>
    <w:rsid w:val="00DF6118"/>
    <w:rsid w:val="00DF7CAF"/>
    <w:rsid w:val="00E03763"/>
    <w:rsid w:val="00E07817"/>
    <w:rsid w:val="00E10684"/>
    <w:rsid w:val="00E154FB"/>
    <w:rsid w:val="00E16FD6"/>
    <w:rsid w:val="00E232F3"/>
    <w:rsid w:val="00E27522"/>
    <w:rsid w:val="00E31855"/>
    <w:rsid w:val="00E31ABB"/>
    <w:rsid w:val="00E3694E"/>
    <w:rsid w:val="00E40312"/>
    <w:rsid w:val="00E4185C"/>
    <w:rsid w:val="00E41A41"/>
    <w:rsid w:val="00E421F1"/>
    <w:rsid w:val="00E422AB"/>
    <w:rsid w:val="00E46258"/>
    <w:rsid w:val="00E5267F"/>
    <w:rsid w:val="00E5299D"/>
    <w:rsid w:val="00E56AF5"/>
    <w:rsid w:val="00E62C9D"/>
    <w:rsid w:val="00E635CB"/>
    <w:rsid w:val="00E65D9E"/>
    <w:rsid w:val="00E664F4"/>
    <w:rsid w:val="00E7150F"/>
    <w:rsid w:val="00E77C0E"/>
    <w:rsid w:val="00E8004B"/>
    <w:rsid w:val="00E855EB"/>
    <w:rsid w:val="00E90892"/>
    <w:rsid w:val="00E91DD4"/>
    <w:rsid w:val="00E92F2D"/>
    <w:rsid w:val="00E95B6A"/>
    <w:rsid w:val="00EB0562"/>
    <w:rsid w:val="00EB584F"/>
    <w:rsid w:val="00EC01A6"/>
    <w:rsid w:val="00EC7574"/>
    <w:rsid w:val="00EC770C"/>
    <w:rsid w:val="00ED0A55"/>
    <w:rsid w:val="00ED2F74"/>
    <w:rsid w:val="00ED40F7"/>
    <w:rsid w:val="00EE05C7"/>
    <w:rsid w:val="00EE1E6E"/>
    <w:rsid w:val="00EE2BC6"/>
    <w:rsid w:val="00EE42A7"/>
    <w:rsid w:val="00EE4A14"/>
    <w:rsid w:val="00EE6B1D"/>
    <w:rsid w:val="00EE6E24"/>
    <w:rsid w:val="00EE73C7"/>
    <w:rsid w:val="00EF07A9"/>
    <w:rsid w:val="00EF1BDF"/>
    <w:rsid w:val="00EF2D52"/>
    <w:rsid w:val="00EF43DC"/>
    <w:rsid w:val="00EF4DAA"/>
    <w:rsid w:val="00F00639"/>
    <w:rsid w:val="00F02DCB"/>
    <w:rsid w:val="00F03D1B"/>
    <w:rsid w:val="00F05757"/>
    <w:rsid w:val="00F1318F"/>
    <w:rsid w:val="00F1454C"/>
    <w:rsid w:val="00F17362"/>
    <w:rsid w:val="00F22524"/>
    <w:rsid w:val="00F2349F"/>
    <w:rsid w:val="00F24A17"/>
    <w:rsid w:val="00F3244B"/>
    <w:rsid w:val="00F4171A"/>
    <w:rsid w:val="00F524DD"/>
    <w:rsid w:val="00F540F0"/>
    <w:rsid w:val="00F638FC"/>
    <w:rsid w:val="00F67351"/>
    <w:rsid w:val="00F703DA"/>
    <w:rsid w:val="00F75EA6"/>
    <w:rsid w:val="00F83D79"/>
    <w:rsid w:val="00F848B6"/>
    <w:rsid w:val="00F8633C"/>
    <w:rsid w:val="00F86362"/>
    <w:rsid w:val="00F91A05"/>
    <w:rsid w:val="00F92ECA"/>
    <w:rsid w:val="00F957D6"/>
    <w:rsid w:val="00FA4E71"/>
    <w:rsid w:val="00FA5B94"/>
    <w:rsid w:val="00FA5D67"/>
    <w:rsid w:val="00FB0296"/>
    <w:rsid w:val="00FB0A70"/>
    <w:rsid w:val="00FB6137"/>
    <w:rsid w:val="00FC63F6"/>
    <w:rsid w:val="00FD3180"/>
    <w:rsid w:val="00FD4933"/>
    <w:rsid w:val="00FD572C"/>
    <w:rsid w:val="00FD6848"/>
    <w:rsid w:val="00FF5D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0E1417"/>
  <w15:chartTrackingRefBased/>
  <w15:docId w15:val="{4FF8FCF1-2E69-4093-A637-009E606870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7C5F"/>
    <w:pPr>
      <w:spacing w:after="0" w:line="276" w:lineRule="auto"/>
    </w:pPr>
    <w:rPr>
      <w:rFonts w:ascii="Arial" w:eastAsia="Times New Roman" w:hAnsi="Arial" w:cs="Arial"/>
      <w:iCs/>
      <w:lang w:eastAsia="en-GB"/>
    </w:rPr>
  </w:style>
  <w:style w:type="paragraph" w:styleId="Heading1">
    <w:name w:val="heading 1"/>
    <w:basedOn w:val="Normal"/>
    <w:next w:val="Normal"/>
    <w:link w:val="Heading1Char"/>
    <w:uiPriority w:val="9"/>
    <w:qFormat/>
    <w:rsid w:val="00DF126B"/>
    <w:pPr>
      <w:keepNext/>
      <w:keepLines/>
      <w:numPr>
        <w:numId w:val="29"/>
      </w:numPr>
      <w:spacing w:before="240"/>
      <w:outlineLvl w:val="0"/>
    </w:pPr>
    <w:rPr>
      <w:b/>
      <w:bCs/>
      <w:sz w:val="28"/>
      <w:szCs w:val="28"/>
      <w:lang w:val="nl-NL"/>
    </w:rPr>
  </w:style>
  <w:style w:type="paragraph" w:styleId="Heading2">
    <w:name w:val="heading 2"/>
    <w:basedOn w:val="Normal"/>
    <w:next w:val="Normal"/>
    <w:link w:val="Heading2Char"/>
    <w:uiPriority w:val="9"/>
    <w:unhideWhenUsed/>
    <w:qFormat/>
    <w:rsid w:val="00B96B98"/>
    <w:pPr>
      <w:numPr>
        <w:ilvl w:val="1"/>
        <w:numId w:val="29"/>
      </w:numPr>
      <w:outlineLvl w:val="1"/>
    </w:pPr>
    <w:rPr>
      <w:b/>
      <w:bCs/>
    </w:rPr>
  </w:style>
  <w:style w:type="paragraph" w:styleId="Heading3">
    <w:name w:val="heading 3"/>
    <w:basedOn w:val="ListParagraph"/>
    <w:next w:val="Normal"/>
    <w:link w:val="Heading3Char"/>
    <w:uiPriority w:val="9"/>
    <w:unhideWhenUsed/>
    <w:qFormat/>
    <w:rsid w:val="002F61A8"/>
    <w:pPr>
      <w:numPr>
        <w:ilvl w:val="2"/>
        <w:numId w:val="29"/>
      </w:numPr>
      <w:outlineLvl w:val="2"/>
    </w:pPr>
    <w:rPr>
      <w:i/>
      <w:iCs w:val="0"/>
    </w:rPr>
  </w:style>
  <w:style w:type="paragraph" w:styleId="Heading4">
    <w:name w:val="heading 4"/>
    <w:basedOn w:val="Normal"/>
    <w:next w:val="Normal"/>
    <w:link w:val="Heading4Char"/>
    <w:uiPriority w:val="9"/>
    <w:unhideWhenUsed/>
    <w:qFormat/>
    <w:rsid w:val="001B2D92"/>
    <w:pPr>
      <w:keepNext/>
      <w:keepLines/>
      <w:spacing w:before="40"/>
      <w:outlineLvl w:val="3"/>
    </w:pPr>
    <w:rPr>
      <w:rFonts w:asciiTheme="majorHAnsi" w:eastAsiaTheme="majorEastAsia" w:hAnsiTheme="majorHAnsi" w:cstheme="majorBidi"/>
      <w:i/>
      <w:iCs w:val="0"/>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51036"/>
    <w:pPr>
      <w:ind w:left="720"/>
      <w:contextualSpacing/>
    </w:pPr>
  </w:style>
  <w:style w:type="table" w:styleId="TableGrid">
    <w:name w:val="Table Grid"/>
    <w:basedOn w:val="TableNormal"/>
    <w:uiPriority w:val="39"/>
    <w:rsid w:val="001510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2C6AED"/>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E5EE0"/>
    <w:pPr>
      <w:tabs>
        <w:tab w:val="center" w:pos="4513"/>
        <w:tab w:val="right" w:pos="9026"/>
      </w:tabs>
      <w:spacing w:line="240" w:lineRule="auto"/>
    </w:pPr>
  </w:style>
  <w:style w:type="character" w:customStyle="1" w:styleId="HeaderChar">
    <w:name w:val="Header Char"/>
    <w:basedOn w:val="DefaultParagraphFont"/>
    <w:link w:val="Header"/>
    <w:uiPriority w:val="99"/>
    <w:rsid w:val="00DE5EE0"/>
  </w:style>
  <w:style w:type="paragraph" w:styleId="Footer">
    <w:name w:val="footer"/>
    <w:basedOn w:val="Normal"/>
    <w:link w:val="FooterChar"/>
    <w:uiPriority w:val="99"/>
    <w:unhideWhenUsed/>
    <w:rsid w:val="00DE5EE0"/>
    <w:pPr>
      <w:tabs>
        <w:tab w:val="center" w:pos="4513"/>
        <w:tab w:val="right" w:pos="9026"/>
      </w:tabs>
      <w:spacing w:line="240" w:lineRule="auto"/>
    </w:pPr>
  </w:style>
  <w:style w:type="character" w:customStyle="1" w:styleId="FooterChar">
    <w:name w:val="Footer Char"/>
    <w:basedOn w:val="DefaultParagraphFont"/>
    <w:link w:val="Footer"/>
    <w:uiPriority w:val="99"/>
    <w:rsid w:val="00DE5EE0"/>
  </w:style>
  <w:style w:type="paragraph" w:styleId="NormalWeb">
    <w:name w:val="Normal (Web)"/>
    <w:basedOn w:val="Normal"/>
    <w:uiPriority w:val="99"/>
    <w:semiHidden/>
    <w:unhideWhenUsed/>
    <w:rsid w:val="001A60AE"/>
    <w:pPr>
      <w:spacing w:before="100" w:beforeAutospacing="1" w:after="100" w:afterAutospacing="1" w:line="240" w:lineRule="auto"/>
    </w:pPr>
    <w:rPr>
      <w:rFonts w:ascii="Times New Roman" w:hAnsi="Times New Roman" w:cs="Times New Roman"/>
      <w:sz w:val="24"/>
      <w:szCs w:val="24"/>
    </w:rPr>
  </w:style>
  <w:style w:type="character" w:styleId="Emphasis">
    <w:name w:val="Emphasis"/>
    <w:basedOn w:val="DefaultParagraphFont"/>
    <w:uiPriority w:val="20"/>
    <w:qFormat/>
    <w:rsid w:val="001A60AE"/>
    <w:rPr>
      <w:i/>
      <w:iCs/>
    </w:rPr>
  </w:style>
  <w:style w:type="character" w:styleId="Strong">
    <w:name w:val="Strong"/>
    <w:basedOn w:val="DefaultParagraphFont"/>
    <w:uiPriority w:val="22"/>
    <w:qFormat/>
    <w:rsid w:val="001A60AE"/>
    <w:rPr>
      <w:b/>
      <w:bCs/>
    </w:rPr>
  </w:style>
  <w:style w:type="character" w:styleId="PageNumber">
    <w:name w:val="page number"/>
    <w:basedOn w:val="DefaultParagraphFont"/>
    <w:uiPriority w:val="99"/>
    <w:semiHidden/>
    <w:unhideWhenUsed/>
    <w:rsid w:val="001A60AE"/>
  </w:style>
  <w:style w:type="character" w:styleId="Hyperlink">
    <w:name w:val="Hyperlink"/>
    <w:basedOn w:val="DefaultParagraphFont"/>
    <w:uiPriority w:val="99"/>
    <w:unhideWhenUsed/>
    <w:rsid w:val="00AA66D8"/>
    <w:rPr>
      <w:color w:val="0563C1" w:themeColor="hyperlink"/>
      <w:u w:val="single"/>
    </w:rPr>
  </w:style>
  <w:style w:type="paragraph" w:styleId="BalloonText">
    <w:name w:val="Balloon Text"/>
    <w:basedOn w:val="Normal"/>
    <w:link w:val="BalloonTextChar"/>
    <w:uiPriority w:val="99"/>
    <w:semiHidden/>
    <w:unhideWhenUsed/>
    <w:rsid w:val="00B5584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5846"/>
    <w:rPr>
      <w:rFonts w:ascii="Segoe UI" w:hAnsi="Segoe UI" w:cs="Segoe UI"/>
      <w:sz w:val="18"/>
      <w:szCs w:val="18"/>
    </w:rPr>
  </w:style>
  <w:style w:type="paragraph" w:styleId="Revision">
    <w:name w:val="Revision"/>
    <w:hidden/>
    <w:uiPriority w:val="99"/>
    <w:semiHidden/>
    <w:rsid w:val="00E95B6A"/>
    <w:pPr>
      <w:spacing w:after="0" w:line="240" w:lineRule="auto"/>
    </w:pPr>
  </w:style>
  <w:style w:type="paragraph" w:styleId="Title">
    <w:name w:val="Title"/>
    <w:basedOn w:val="Normal"/>
    <w:next w:val="Normal"/>
    <w:link w:val="TitleChar"/>
    <w:uiPriority w:val="10"/>
    <w:qFormat/>
    <w:rsid w:val="00057C5F"/>
    <w:pPr>
      <w:contextualSpacing/>
    </w:pPr>
    <w:rPr>
      <w:b/>
      <w:bCs/>
      <w:iCs w:val="0"/>
      <w:spacing w:val="-10"/>
      <w:kern w:val="28"/>
      <w:sz w:val="56"/>
      <w:szCs w:val="56"/>
    </w:rPr>
  </w:style>
  <w:style w:type="character" w:customStyle="1" w:styleId="TitleChar">
    <w:name w:val="Title Char"/>
    <w:basedOn w:val="DefaultParagraphFont"/>
    <w:link w:val="Title"/>
    <w:uiPriority w:val="10"/>
    <w:rsid w:val="00057C5F"/>
    <w:rPr>
      <w:rFonts w:ascii="Arial" w:eastAsia="Times New Roman" w:hAnsi="Arial" w:cs="Arial"/>
      <w:b/>
      <w:bCs/>
      <w:spacing w:val="-10"/>
      <w:kern w:val="28"/>
      <w:sz w:val="56"/>
      <w:szCs w:val="56"/>
      <w:lang w:eastAsia="en-GB"/>
    </w:rPr>
  </w:style>
  <w:style w:type="character" w:customStyle="1" w:styleId="Heading1Char">
    <w:name w:val="Heading 1 Char"/>
    <w:basedOn w:val="DefaultParagraphFont"/>
    <w:link w:val="Heading1"/>
    <w:uiPriority w:val="9"/>
    <w:rsid w:val="00DF126B"/>
    <w:rPr>
      <w:rFonts w:ascii="Arial" w:eastAsia="Times New Roman" w:hAnsi="Arial" w:cs="Arial"/>
      <w:b/>
      <w:bCs/>
      <w:iCs/>
      <w:sz w:val="28"/>
      <w:szCs w:val="28"/>
      <w:lang w:val="nl-NL" w:eastAsia="en-GB"/>
    </w:rPr>
  </w:style>
  <w:style w:type="character" w:styleId="SubtleReference">
    <w:name w:val="Subtle Reference"/>
    <w:basedOn w:val="Emphasis"/>
    <w:uiPriority w:val="31"/>
    <w:qFormat/>
    <w:rsid w:val="00057C5F"/>
    <w:rPr>
      <w:i/>
      <w:iCs/>
      <w:sz w:val="20"/>
      <w:szCs w:val="20"/>
    </w:rPr>
  </w:style>
  <w:style w:type="character" w:customStyle="1" w:styleId="Heading2Char">
    <w:name w:val="Heading 2 Char"/>
    <w:basedOn w:val="DefaultParagraphFont"/>
    <w:link w:val="Heading2"/>
    <w:uiPriority w:val="9"/>
    <w:rsid w:val="00B96B98"/>
    <w:rPr>
      <w:rFonts w:ascii="Arial" w:eastAsia="Times New Roman" w:hAnsi="Arial" w:cs="Arial"/>
      <w:b/>
      <w:bCs/>
      <w:iCs/>
      <w:lang w:eastAsia="en-GB"/>
    </w:rPr>
  </w:style>
  <w:style w:type="character" w:customStyle="1" w:styleId="Heading3Char">
    <w:name w:val="Heading 3 Char"/>
    <w:basedOn w:val="DefaultParagraphFont"/>
    <w:link w:val="Heading3"/>
    <w:uiPriority w:val="9"/>
    <w:rsid w:val="002F61A8"/>
    <w:rPr>
      <w:rFonts w:ascii="Arial" w:eastAsia="Times New Roman" w:hAnsi="Arial" w:cs="Arial"/>
      <w:i/>
      <w:lang w:eastAsia="en-GB"/>
    </w:rPr>
  </w:style>
  <w:style w:type="character" w:styleId="SubtleEmphasis">
    <w:name w:val="Subtle Emphasis"/>
    <w:basedOn w:val="DefaultParagraphFont"/>
    <w:uiPriority w:val="19"/>
    <w:qFormat/>
    <w:rsid w:val="001B2D92"/>
    <w:rPr>
      <w:i/>
      <w:color w:val="404040" w:themeColor="text1" w:themeTint="BF"/>
      <w:sz w:val="20"/>
      <w:szCs w:val="20"/>
    </w:rPr>
  </w:style>
  <w:style w:type="character" w:customStyle="1" w:styleId="Heading4Char">
    <w:name w:val="Heading 4 Char"/>
    <w:basedOn w:val="DefaultParagraphFont"/>
    <w:link w:val="Heading4"/>
    <w:uiPriority w:val="9"/>
    <w:rsid w:val="001B2D92"/>
    <w:rPr>
      <w:rFonts w:asciiTheme="majorHAnsi" w:eastAsiaTheme="majorEastAsia" w:hAnsiTheme="majorHAnsi" w:cstheme="majorBidi"/>
      <w:i/>
      <w:color w:val="2E74B5" w:themeColor="accent1" w:themeShade="BF"/>
      <w:lang w:eastAsia="en-GB"/>
    </w:rPr>
  </w:style>
  <w:style w:type="table" w:styleId="PlainTable3">
    <w:name w:val="Plain Table 3"/>
    <w:basedOn w:val="TableNormal"/>
    <w:uiPriority w:val="43"/>
    <w:rsid w:val="005D5BA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347BF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4F3714"/>
    <w:rPr>
      <w:sz w:val="16"/>
      <w:szCs w:val="16"/>
    </w:rPr>
  </w:style>
  <w:style w:type="paragraph" w:styleId="CommentText">
    <w:name w:val="annotation text"/>
    <w:basedOn w:val="Normal"/>
    <w:link w:val="CommentTextChar"/>
    <w:uiPriority w:val="99"/>
    <w:semiHidden/>
    <w:unhideWhenUsed/>
    <w:rsid w:val="004F3714"/>
    <w:pPr>
      <w:spacing w:line="240" w:lineRule="auto"/>
    </w:pPr>
    <w:rPr>
      <w:sz w:val="20"/>
      <w:szCs w:val="20"/>
    </w:rPr>
  </w:style>
  <w:style w:type="character" w:customStyle="1" w:styleId="CommentTextChar">
    <w:name w:val="Comment Text Char"/>
    <w:basedOn w:val="DefaultParagraphFont"/>
    <w:link w:val="CommentText"/>
    <w:uiPriority w:val="99"/>
    <w:semiHidden/>
    <w:rsid w:val="004F3714"/>
    <w:rPr>
      <w:rFonts w:ascii="Arial" w:eastAsia="Times New Roman" w:hAnsi="Arial" w:cs="Arial"/>
      <w:iCs/>
      <w:sz w:val="20"/>
      <w:szCs w:val="20"/>
      <w:lang w:eastAsia="en-GB"/>
    </w:rPr>
  </w:style>
  <w:style w:type="paragraph" w:styleId="CommentSubject">
    <w:name w:val="annotation subject"/>
    <w:basedOn w:val="CommentText"/>
    <w:next w:val="CommentText"/>
    <w:link w:val="CommentSubjectChar"/>
    <w:uiPriority w:val="99"/>
    <w:semiHidden/>
    <w:unhideWhenUsed/>
    <w:rsid w:val="004F3714"/>
    <w:rPr>
      <w:b/>
      <w:bCs/>
    </w:rPr>
  </w:style>
  <w:style w:type="character" w:customStyle="1" w:styleId="CommentSubjectChar">
    <w:name w:val="Comment Subject Char"/>
    <w:basedOn w:val="CommentTextChar"/>
    <w:link w:val="CommentSubject"/>
    <w:uiPriority w:val="99"/>
    <w:semiHidden/>
    <w:rsid w:val="004F3714"/>
    <w:rPr>
      <w:rFonts w:ascii="Arial" w:eastAsia="Times New Roman" w:hAnsi="Arial" w:cs="Arial"/>
      <w:b/>
      <w:bCs/>
      <w:iCs/>
      <w:sz w:val="20"/>
      <w:szCs w:val="20"/>
      <w:lang w:eastAsia="en-GB"/>
    </w:rPr>
  </w:style>
  <w:style w:type="table" w:customStyle="1" w:styleId="TableGrid2">
    <w:name w:val="Table Grid2"/>
    <w:basedOn w:val="TableNormal"/>
    <w:next w:val="TableGrid"/>
    <w:uiPriority w:val="39"/>
    <w:rsid w:val="00B73F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028A2"/>
    <w:rPr>
      <w:color w:val="808080"/>
    </w:rPr>
  </w:style>
  <w:style w:type="paragraph" w:customStyle="1" w:styleId="EndNoteBibliographyTitle">
    <w:name w:val="EndNote Bibliography Title"/>
    <w:basedOn w:val="Normal"/>
    <w:link w:val="EndNoteBibliographyTitleChar"/>
    <w:rsid w:val="00367973"/>
    <w:pPr>
      <w:jc w:val="center"/>
    </w:pPr>
  </w:style>
  <w:style w:type="character" w:customStyle="1" w:styleId="EndNoteBibliographyTitleChar">
    <w:name w:val="EndNote Bibliography Title Char"/>
    <w:basedOn w:val="DefaultParagraphFont"/>
    <w:link w:val="EndNoteBibliographyTitle"/>
    <w:rsid w:val="00367973"/>
    <w:rPr>
      <w:rFonts w:ascii="Arial" w:eastAsia="Times New Roman" w:hAnsi="Arial" w:cs="Arial"/>
      <w:iCs/>
      <w:lang w:eastAsia="en-GB"/>
    </w:rPr>
  </w:style>
  <w:style w:type="paragraph" w:customStyle="1" w:styleId="EndNoteBibliography">
    <w:name w:val="EndNote Bibliography"/>
    <w:basedOn w:val="Normal"/>
    <w:link w:val="EndNoteBibliographyChar"/>
    <w:rsid w:val="00367973"/>
    <w:pPr>
      <w:spacing w:line="240" w:lineRule="auto"/>
    </w:pPr>
  </w:style>
  <w:style w:type="character" w:customStyle="1" w:styleId="EndNoteBibliographyChar">
    <w:name w:val="EndNote Bibliography Char"/>
    <w:basedOn w:val="DefaultParagraphFont"/>
    <w:link w:val="EndNoteBibliography"/>
    <w:rsid w:val="00367973"/>
    <w:rPr>
      <w:rFonts w:ascii="Arial" w:eastAsia="Times New Roman" w:hAnsi="Arial" w:cs="Arial"/>
      <w:iCs/>
      <w:lang w:eastAsia="en-GB"/>
    </w:rPr>
  </w:style>
  <w:style w:type="character" w:styleId="UnresolvedMention">
    <w:name w:val="Unresolved Mention"/>
    <w:basedOn w:val="DefaultParagraphFont"/>
    <w:uiPriority w:val="99"/>
    <w:semiHidden/>
    <w:unhideWhenUsed/>
    <w:rsid w:val="00215D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19771">
      <w:bodyDiv w:val="1"/>
      <w:marLeft w:val="0"/>
      <w:marRight w:val="0"/>
      <w:marTop w:val="0"/>
      <w:marBottom w:val="0"/>
      <w:divBdr>
        <w:top w:val="none" w:sz="0" w:space="0" w:color="auto"/>
        <w:left w:val="none" w:sz="0" w:space="0" w:color="auto"/>
        <w:bottom w:val="none" w:sz="0" w:space="0" w:color="auto"/>
        <w:right w:val="none" w:sz="0" w:space="0" w:color="auto"/>
      </w:divBdr>
    </w:div>
    <w:div w:id="29569401">
      <w:bodyDiv w:val="1"/>
      <w:marLeft w:val="0"/>
      <w:marRight w:val="0"/>
      <w:marTop w:val="0"/>
      <w:marBottom w:val="0"/>
      <w:divBdr>
        <w:top w:val="none" w:sz="0" w:space="0" w:color="auto"/>
        <w:left w:val="none" w:sz="0" w:space="0" w:color="auto"/>
        <w:bottom w:val="none" w:sz="0" w:space="0" w:color="auto"/>
        <w:right w:val="none" w:sz="0" w:space="0" w:color="auto"/>
      </w:divBdr>
    </w:div>
    <w:div w:id="34081095">
      <w:bodyDiv w:val="1"/>
      <w:marLeft w:val="0"/>
      <w:marRight w:val="0"/>
      <w:marTop w:val="0"/>
      <w:marBottom w:val="0"/>
      <w:divBdr>
        <w:top w:val="none" w:sz="0" w:space="0" w:color="auto"/>
        <w:left w:val="none" w:sz="0" w:space="0" w:color="auto"/>
        <w:bottom w:val="none" w:sz="0" w:space="0" w:color="auto"/>
        <w:right w:val="none" w:sz="0" w:space="0" w:color="auto"/>
      </w:divBdr>
    </w:div>
    <w:div w:id="40831540">
      <w:bodyDiv w:val="1"/>
      <w:marLeft w:val="0"/>
      <w:marRight w:val="0"/>
      <w:marTop w:val="0"/>
      <w:marBottom w:val="0"/>
      <w:divBdr>
        <w:top w:val="none" w:sz="0" w:space="0" w:color="auto"/>
        <w:left w:val="none" w:sz="0" w:space="0" w:color="auto"/>
        <w:bottom w:val="none" w:sz="0" w:space="0" w:color="auto"/>
        <w:right w:val="none" w:sz="0" w:space="0" w:color="auto"/>
      </w:divBdr>
    </w:div>
    <w:div w:id="41951478">
      <w:bodyDiv w:val="1"/>
      <w:marLeft w:val="0"/>
      <w:marRight w:val="0"/>
      <w:marTop w:val="0"/>
      <w:marBottom w:val="0"/>
      <w:divBdr>
        <w:top w:val="none" w:sz="0" w:space="0" w:color="auto"/>
        <w:left w:val="none" w:sz="0" w:space="0" w:color="auto"/>
        <w:bottom w:val="none" w:sz="0" w:space="0" w:color="auto"/>
        <w:right w:val="none" w:sz="0" w:space="0" w:color="auto"/>
      </w:divBdr>
    </w:div>
    <w:div w:id="44573982">
      <w:bodyDiv w:val="1"/>
      <w:marLeft w:val="0"/>
      <w:marRight w:val="0"/>
      <w:marTop w:val="0"/>
      <w:marBottom w:val="0"/>
      <w:divBdr>
        <w:top w:val="none" w:sz="0" w:space="0" w:color="auto"/>
        <w:left w:val="none" w:sz="0" w:space="0" w:color="auto"/>
        <w:bottom w:val="none" w:sz="0" w:space="0" w:color="auto"/>
        <w:right w:val="none" w:sz="0" w:space="0" w:color="auto"/>
      </w:divBdr>
    </w:div>
    <w:div w:id="48959186">
      <w:bodyDiv w:val="1"/>
      <w:marLeft w:val="0"/>
      <w:marRight w:val="0"/>
      <w:marTop w:val="0"/>
      <w:marBottom w:val="0"/>
      <w:divBdr>
        <w:top w:val="none" w:sz="0" w:space="0" w:color="auto"/>
        <w:left w:val="none" w:sz="0" w:space="0" w:color="auto"/>
        <w:bottom w:val="none" w:sz="0" w:space="0" w:color="auto"/>
        <w:right w:val="none" w:sz="0" w:space="0" w:color="auto"/>
      </w:divBdr>
    </w:div>
    <w:div w:id="76637069">
      <w:bodyDiv w:val="1"/>
      <w:marLeft w:val="0"/>
      <w:marRight w:val="0"/>
      <w:marTop w:val="0"/>
      <w:marBottom w:val="0"/>
      <w:divBdr>
        <w:top w:val="none" w:sz="0" w:space="0" w:color="auto"/>
        <w:left w:val="none" w:sz="0" w:space="0" w:color="auto"/>
        <w:bottom w:val="none" w:sz="0" w:space="0" w:color="auto"/>
        <w:right w:val="none" w:sz="0" w:space="0" w:color="auto"/>
      </w:divBdr>
    </w:div>
    <w:div w:id="89665102">
      <w:bodyDiv w:val="1"/>
      <w:marLeft w:val="0"/>
      <w:marRight w:val="0"/>
      <w:marTop w:val="0"/>
      <w:marBottom w:val="0"/>
      <w:divBdr>
        <w:top w:val="none" w:sz="0" w:space="0" w:color="auto"/>
        <w:left w:val="none" w:sz="0" w:space="0" w:color="auto"/>
        <w:bottom w:val="none" w:sz="0" w:space="0" w:color="auto"/>
        <w:right w:val="none" w:sz="0" w:space="0" w:color="auto"/>
      </w:divBdr>
    </w:div>
    <w:div w:id="93599494">
      <w:bodyDiv w:val="1"/>
      <w:marLeft w:val="0"/>
      <w:marRight w:val="0"/>
      <w:marTop w:val="0"/>
      <w:marBottom w:val="0"/>
      <w:divBdr>
        <w:top w:val="none" w:sz="0" w:space="0" w:color="auto"/>
        <w:left w:val="none" w:sz="0" w:space="0" w:color="auto"/>
        <w:bottom w:val="none" w:sz="0" w:space="0" w:color="auto"/>
        <w:right w:val="none" w:sz="0" w:space="0" w:color="auto"/>
      </w:divBdr>
    </w:div>
    <w:div w:id="93717176">
      <w:bodyDiv w:val="1"/>
      <w:marLeft w:val="0"/>
      <w:marRight w:val="0"/>
      <w:marTop w:val="0"/>
      <w:marBottom w:val="0"/>
      <w:divBdr>
        <w:top w:val="none" w:sz="0" w:space="0" w:color="auto"/>
        <w:left w:val="none" w:sz="0" w:space="0" w:color="auto"/>
        <w:bottom w:val="none" w:sz="0" w:space="0" w:color="auto"/>
        <w:right w:val="none" w:sz="0" w:space="0" w:color="auto"/>
      </w:divBdr>
    </w:div>
    <w:div w:id="116947598">
      <w:bodyDiv w:val="1"/>
      <w:marLeft w:val="0"/>
      <w:marRight w:val="0"/>
      <w:marTop w:val="0"/>
      <w:marBottom w:val="0"/>
      <w:divBdr>
        <w:top w:val="none" w:sz="0" w:space="0" w:color="auto"/>
        <w:left w:val="none" w:sz="0" w:space="0" w:color="auto"/>
        <w:bottom w:val="none" w:sz="0" w:space="0" w:color="auto"/>
        <w:right w:val="none" w:sz="0" w:space="0" w:color="auto"/>
      </w:divBdr>
      <w:divsChild>
        <w:div w:id="1166022034">
          <w:marLeft w:val="480"/>
          <w:marRight w:val="0"/>
          <w:marTop w:val="0"/>
          <w:marBottom w:val="0"/>
          <w:divBdr>
            <w:top w:val="none" w:sz="0" w:space="0" w:color="auto"/>
            <w:left w:val="none" w:sz="0" w:space="0" w:color="auto"/>
            <w:bottom w:val="none" w:sz="0" w:space="0" w:color="auto"/>
            <w:right w:val="none" w:sz="0" w:space="0" w:color="auto"/>
          </w:divBdr>
        </w:div>
        <w:div w:id="282150318">
          <w:marLeft w:val="480"/>
          <w:marRight w:val="0"/>
          <w:marTop w:val="0"/>
          <w:marBottom w:val="0"/>
          <w:divBdr>
            <w:top w:val="none" w:sz="0" w:space="0" w:color="auto"/>
            <w:left w:val="none" w:sz="0" w:space="0" w:color="auto"/>
            <w:bottom w:val="none" w:sz="0" w:space="0" w:color="auto"/>
            <w:right w:val="none" w:sz="0" w:space="0" w:color="auto"/>
          </w:divBdr>
        </w:div>
        <w:div w:id="770856117">
          <w:marLeft w:val="480"/>
          <w:marRight w:val="0"/>
          <w:marTop w:val="0"/>
          <w:marBottom w:val="0"/>
          <w:divBdr>
            <w:top w:val="none" w:sz="0" w:space="0" w:color="auto"/>
            <w:left w:val="none" w:sz="0" w:space="0" w:color="auto"/>
            <w:bottom w:val="none" w:sz="0" w:space="0" w:color="auto"/>
            <w:right w:val="none" w:sz="0" w:space="0" w:color="auto"/>
          </w:divBdr>
        </w:div>
        <w:div w:id="1476411971">
          <w:marLeft w:val="480"/>
          <w:marRight w:val="0"/>
          <w:marTop w:val="0"/>
          <w:marBottom w:val="0"/>
          <w:divBdr>
            <w:top w:val="none" w:sz="0" w:space="0" w:color="auto"/>
            <w:left w:val="none" w:sz="0" w:space="0" w:color="auto"/>
            <w:bottom w:val="none" w:sz="0" w:space="0" w:color="auto"/>
            <w:right w:val="none" w:sz="0" w:space="0" w:color="auto"/>
          </w:divBdr>
        </w:div>
        <w:div w:id="249312892">
          <w:marLeft w:val="480"/>
          <w:marRight w:val="0"/>
          <w:marTop w:val="0"/>
          <w:marBottom w:val="0"/>
          <w:divBdr>
            <w:top w:val="none" w:sz="0" w:space="0" w:color="auto"/>
            <w:left w:val="none" w:sz="0" w:space="0" w:color="auto"/>
            <w:bottom w:val="none" w:sz="0" w:space="0" w:color="auto"/>
            <w:right w:val="none" w:sz="0" w:space="0" w:color="auto"/>
          </w:divBdr>
        </w:div>
        <w:div w:id="1256934876">
          <w:marLeft w:val="480"/>
          <w:marRight w:val="0"/>
          <w:marTop w:val="0"/>
          <w:marBottom w:val="0"/>
          <w:divBdr>
            <w:top w:val="none" w:sz="0" w:space="0" w:color="auto"/>
            <w:left w:val="none" w:sz="0" w:space="0" w:color="auto"/>
            <w:bottom w:val="none" w:sz="0" w:space="0" w:color="auto"/>
            <w:right w:val="none" w:sz="0" w:space="0" w:color="auto"/>
          </w:divBdr>
        </w:div>
        <w:div w:id="2141455832">
          <w:marLeft w:val="480"/>
          <w:marRight w:val="0"/>
          <w:marTop w:val="0"/>
          <w:marBottom w:val="0"/>
          <w:divBdr>
            <w:top w:val="none" w:sz="0" w:space="0" w:color="auto"/>
            <w:left w:val="none" w:sz="0" w:space="0" w:color="auto"/>
            <w:bottom w:val="none" w:sz="0" w:space="0" w:color="auto"/>
            <w:right w:val="none" w:sz="0" w:space="0" w:color="auto"/>
          </w:divBdr>
        </w:div>
        <w:div w:id="755251972">
          <w:marLeft w:val="480"/>
          <w:marRight w:val="0"/>
          <w:marTop w:val="0"/>
          <w:marBottom w:val="0"/>
          <w:divBdr>
            <w:top w:val="none" w:sz="0" w:space="0" w:color="auto"/>
            <w:left w:val="none" w:sz="0" w:space="0" w:color="auto"/>
            <w:bottom w:val="none" w:sz="0" w:space="0" w:color="auto"/>
            <w:right w:val="none" w:sz="0" w:space="0" w:color="auto"/>
          </w:divBdr>
        </w:div>
        <w:div w:id="278924324">
          <w:marLeft w:val="480"/>
          <w:marRight w:val="0"/>
          <w:marTop w:val="0"/>
          <w:marBottom w:val="0"/>
          <w:divBdr>
            <w:top w:val="none" w:sz="0" w:space="0" w:color="auto"/>
            <w:left w:val="none" w:sz="0" w:space="0" w:color="auto"/>
            <w:bottom w:val="none" w:sz="0" w:space="0" w:color="auto"/>
            <w:right w:val="none" w:sz="0" w:space="0" w:color="auto"/>
          </w:divBdr>
        </w:div>
        <w:div w:id="1445998336">
          <w:marLeft w:val="480"/>
          <w:marRight w:val="0"/>
          <w:marTop w:val="0"/>
          <w:marBottom w:val="0"/>
          <w:divBdr>
            <w:top w:val="none" w:sz="0" w:space="0" w:color="auto"/>
            <w:left w:val="none" w:sz="0" w:space="0" w:color="auto"/>
            <w:bottom w:val="none" w:sz="0" w:space="0" w:color="auto"/>
            <w:right w:val="none" w:sz="0" w:space="0" w:color="auto"/>
          </w:divBdr>
        </w:div>
        <w:div w:id="907111308">
          <w:marLeft w:val="480"/>
          <w:marRight w:val="0"/>
          <w:marTop w:val="0"/>
          <w:marBottom w:val="0"/>
          <w:divBdr>
            <w:top w:val="none" w:sz="0" w:space="0" w:color="auto"/>
            <w:left w:val="none" w:sz="0" w:space="0" w:color="auto"/>
            <w:bottom w:val="none" w:sz="0" w:space="0" w:color="auto"/>
            <w:right w:val="none" w:sz="0" w:space="0" w:color="auto"/>
          </w:divBdr>
        </w:div>
        <w:div w:id="1894729751">
          <w:marLeft w:val="480"/>
          <w:marRight w:val="0"/>
          <w:marTop w:val="0"/>
          <w:marBottom w:val="0"/>
          <w:divBdr>
            <w:top w:val="none" w:sz="0" w:space="0" w:color="auto"/>
            <w:left w:val="none" w:sz="0" w:space="0" w:color="auto"/>
            <w:bottom w:val="none" w:sz="0" w:space="0" w:color="auto"/>
            <w:right w:val="none" w:sz="0" w:space="0" w:color="auto"/>
          </w:divBdr>
        </w:div>
        <w:div w:id="1016420332">
          <w:marLeft w:val="480"/>
          <w:marRight w:val="0"/>
          <w:marTop w:val="0"/>
          <w:marBottom w:val="0"/>
          <w:divBdr>
            <w:top w:val="none" w:sz="0" w:space="0" w:color="auto"/>
            <w:left w:val="none" w:sz="0" w:space="0" w:color="auto"/>
            <w:bottom w:val="none" w:sz="0" w:space="0" w:color="auto"/>
            <w:right w:val="none" w:sz="0" w:space="0" w:color="auto"/>
          </w:divBdr>
        </w:div>
        <w:div w:id="438988404">
          <w:marLeft w:val="480"/>
          <w:marRight w:val="0"/>
          <w:marTop w:val="0"/>
          <w:marBottom w:val="0"/>
          <w:divBdr>
            <w:top w:val="none" w:sz="0" w:space="0" w:color="auto"/>
            <w:left w:val="none" w:sz="0" w:space="0" w:color="auto"/>
            <w:bottom w:val="none" w:sz="0" w:space="0" w:color="auto"/>
            <w:right w:val="none" w:sz="0" w:space="0" w:color="auto"/>
          </w:divBdr>
        </w:div>
        <w:div w:id="2136019553">
          <w:marLeft w:val="480"/>
          <w:marRight w:val="0"/>
          <w:marTop w:val="0"/>
          <w:marBottom w:val="0"/>
          <w:divBdr>
            <w:top w:val="none" w:sz="0" w:space="0" w:color="auto"/>
            <w:left w:val="none" w:sz="0" w:space="0" w:color="auto"/>
            <w:bottom w:val="none" w:sz="0" w:space="0" w:color="auto"/>
            <w:right w:val="none" w:sz="0" w:space="0" w:color="auto"/>
          </w:divBdr>
        </w:div>
        <w:div w:id="727412906">
          <w:marLeft w:val="480"/>
          <w:marRight w:val="0"/>
          <w:marTop w:val="0"/>
          <w:marBottom w:val="0"/>
          <w:divBdr>
            <w:top w:val="none" w:sz="0" w:space="0" w:color="auto"/>
            <w:left w:val="none" w:sz="0" w:space="0" w:color="auto"/>
            <w:bottom w:val="none" w:sz="0" w:space="0" w:color="auto"/>
            <w:right w:val="none" w:sz="0" w:space="0" w:color="auto"/>
          </w:divBdr>
        </w:div>
        <w:div w:id="1125809450">
          <w:marLeft w:val="480"/>
          <w:marRight w:val="0"/>
          <w:marTop w:val="0"/>
          <w:marBottom w:val="0"/>
          <w:divBdr>
            <w:top w:val="none" w:sz="0" w:space="0" w:color="auto"/>
            <w:left w:val="none" w:sz="0" w:space="0" w:color="auto"/>
            <w:bottom w:val="none" w:sz="0" w:space="0" w:color="auto"/>
            <w:right w:val="none" w:sz="0" w:space="0" w:color="auto"/>
          </w:divBdr>
        </w:div>
        <w:div w:id="1927958307">
          <w:marLeft w:val="480"/>
          <w:marRight w:val="0"/>
          <w:marTop w:val="0"/>
          <w:marBottom w:val="0"/>
          <w:divBdr>
            <w:top w:val="none" w:sz="0" w:space="0" w:color="auto"/>
            <w:left w:val="none" w:sz="0" w:space="0" w:color="auto"/>
            <w:bottom w:val="none" w:sz="0" w:space="0" w:color="auto"/>
            <w:right w:val="none" w:sz="0" w:space="0" w:color="auto"/>
          </w:divBdr>
        </w:div>
        <w:div w:id="518275363">
          <w:marLeft w:val="480"/>
          <w:marRight w:val="0"/>
          <w:marTop w:val="0"/>
          <w:marBottom w:val="0"/>
          <w:divBdr>
            <w:top w:val="none" w:sz="0" w:space="0" w:color="auto"/>
            <w:left w:val="none" w:sz="0" w:space="0" w:color="auto"/>
            <w:bottom w:val="none" w:sz="0" w:space="0" w:color="auto"/>
            <w:right w:val="none" w:sz="0" w:space="0" w:color="auto"/>
          </w:divBdr>
        </w:div>
        <w:div w:id="1695307881">
          <w:marLeft w:val="480"/>
          <w:marRight w:val="0"/>
          <w:marTop w:val="0"/>
          <w:marBottom w:val="0"/>
          <w:divBdr>
            <w:top w:val="none" w:sz="0" w:space="0" w:color="auto"/>
            <w:left w:val="none" w:sz="0" w:space="0" w:color="auto"/>
            <w:bottom w:val="none" w:sz="0" w:space="0" w:color="auto"/>
            <w:right w:val="none" w:sz="0" w:space="0" w:color="auto"/>
          </w:divBdr>
        </w:div>
        <w:div w:id="1391811036">
          <w:marLeft w:val="480"/>
          <w:marRight w:val="0"/>
          <w:marTop w:val="0"/>
          <w:marBottom w:val="0"/>
          <w:divBdr>
            <w:top w:val="none" w:sz="0" w:space="0" w:color="auto"/>
            <w:left w:val="none" w:sz="0" w:space="0" w:color="auto"/>
            <w:bottom w:val="none" w:sz="0" w:space="0" w:color="auto"/>
            <w:right w:val="none" w:sz="0" w:space="0" w:color="auto"/>
          </w:divBdr>
        </w:div>
        <w:div w:id="46534093">
          <w:marLeft w:val="480"/>
          <w:marRight w:val="0"/>
          <w:marTop w:val="0"/>
          <w:marBottom w:val="0"/>
          <w:divBdr>
            <w:top w:val="none" w:sz="0" w:space="0" w:color="auto"/>
            <w:left w:val="none" w:sz="0" w:space="0" w:color="auto"/>
            <w:bottom w:val="none" w:sz="0" w:space="0" w:color="auto"/>
            <w:right w:val="none" w:sz="0" w:space="0" w:color="auto"/>
          </w:divBdr>
        </w:div>
        <w:div w:id="37750896">
          <w:marLeft w:val="480"/>
          <w:marRight w:val="0"/>
          <w:marTop w:val="0"/>
          <w:marBottom w:val="0"/>
          <w:divBdr>
            <w:top w:val="none" w:sz="0" w:space="0" w:color="auto"/>
            <w:left w:val="none" w:sz="0" w:space="0" w:color="auto"/>
            <w:bottom w:val="none" w:sz="0" w:space="0" w:color="auto"/>
            <w:right w:val="none" w:sz="0" w:space="0" w:color="auto"/>
          </w:divBdr>
        </w:div>
        <w:div w:id="823088705">
          <w:marLeft w:val="480"/>
          <w:marRight w:val="0"/>
          <w:marTop w:val="0"/>
          <w:marBottom w:val="0"/>
          <w:divBdr>
            <w:top w:val="none" w:sz="0" w:space="0" w:color="auto"/>
            <w:left w:val="none" w:sz="0" w:space="0" w:color="auto"/>
            <w:bottom w:val="none" w:sz="0" w:space="0" w:color="auto"/>
            <w:right w:val="none" w:sz="0" w:space="0" w:color="auto"/>
          </w:divBdr>
        </w:div>
        <w:div w:id="716245818">
          <w:marLeft w:val="480"/>
          <w:marRight w:val="0"/>
          <w:marTop w:val="0"/>
          <w:marBottom w:val="0"/>
          <w:divBdr>
            <w:top w:val="none" w:sz="0" w:space="0" w:color="auto"/>
            <w:left w:val="none" w:sz="0" w:space="0" w:color="auto"/>
            <w:bottom w:val="none" w:sz="0" w:space="0" w:color="auto"/>
            <w:right w:val="none" w:sz="0" w:space="0" w:color="auto"/>
          </w:divBdr>
        </w:div>
        <w:div w:id="1149781627">
          <w:marLeft w:val="480"/>
          <w:marRight w:val="0"/>
          <w:marTop w:val="0"/>
          <w:marBottom w:val="0"/>
          <w:divBdr>
            <w:top w:val="none" w:sz="0" w:space="0" w:color="auto"/>
            <w:left w:val="none" w:sz="0" w:space="0" w:color="auto"/>
            <w:bottom w:val="none" w:sz="0" w:space="0" w:color="auto"/>
            <w:right w:val="none" w:sz="0" w:space="0" w:color="auto"/>
          </w:divBdr>
        </w:div>
        <w:div w:id="2089885553">
          <w:marLeft w:val="480"/>
          <w:marRight w:val="0"/>
          <w:marTop w:val="0"/>
          <w:marBottom w:val="0"/>
          <w:divBdr>
            <w:top w:val="none" w:sz="0" w:space="0" w:color="auto"/>
            <w:left w:val="none" w:sz="0" w:space="0" w:color="auto"/>
            <w:bottom w:val="none" w:sz="0" w:space="0" w:color="auto"/>
            <w:right w:val="none" w:sz="0" w:space="0" w:color="auto"/>
          </w:divBdr>
        </w:div>
        <w:div w:id="830218938">
          <w:marLeft w:val="480"/>
          <w:marRight w:val="0"/>
          <w:marTop w:val="0"/>
          <w:marBottom w:val="0"/>
          <w:divBdr>
            <w:top w:val="none" w:sz="0" w:space="0" w:color="auto"/>
            <w:left w:val="none" w:sz="0" w:space="0" w:color="auto"/>
            <w:bottom w:val="none" w:sz="0" w:space="0" w:color="auto"/>
            <w:right w:val="none" w:sz="0" w:space="0" w:color="auto"/>
          </w:divBdr>
        </w:div>
        <w:div w:id="1230965706">
          <w:marLeft w:val="480"/>
          <w:marRight w:val="0"/>
          <w:marTop w:val="0"/>
          <w:marBottom w:val="0"/>
          <w:divBdr>
            <w:top w:val="none" w:sz="0" w:space="0" w:color="auto"/>
            <w:left w:val="none" w:sz="0" w:space="0" w:color="auto"/>
            <w:bottom w:val="none" w:sz="0" w:space="0" w:color="auto"/>
            <w:right w:val="none" w:sz="0" w:space="0" w:color="auto"/>
          </w:divBdr>
        </w:div>
        <w:div w:id="1024868348">
          <w:marLeft w:val="480"/>
          <w:marRight w:val="0"/>
          <w:marTop w:val="0"/>
          <w:marBottom w:val="0"/>
          <w:divBdr>
            <w:top w:val="none" w:sz="0" w:space="0" w:color="auto"/>
            <w:left w:val="none" w:sz="0" w:space="0" w:color="auto"/>
            <w:bottom w:val="none" w:sz="0" w:space="0" w:color="auto"/>
            <w:right w:val="none" w:sz="0" w:space="0" w:color="auto"/>
          </w:divBdr>
        </w:div>
        <w:div w:id="864177281">
          <w:marLeft w:val="480"/>
          <w:marRight w:val="0"/>
          <w:marTop w:val="0"/>
          <w:marBottom w:val="0"/>
          <w:divBdr>
            <w:top w:val="none" w:sz="0" w:space="0" w:color="auto"/>
            <w:left w:val="none" w:sz="0" w:space="0" w:color="auto"/>
            <w:bottom w:val="none" w:sz="0" w:space="0" w:color="auto"/>
            <w:right w:val="none" w:sz="0" w:space="0" w:color="auto"/>
          </w:divBdr>
        </w:div>
        <w:div w:id="459343566">
          <w:marLeft w:val="480"/>
          <w:marRight w:val="0"/>
          <w:marTop w:val="0"/>
          <w:marBottom w:val="0"/>
          <w:divBdr>
            <w:top w:val="none" w:sz="0" w:space="0" w:color="auto"/>
            <w:left w:val="none" w:sz="0" w:space="0" w:color="auto"/>
            <w:bottom w:val="none" w:sz="0" w:space="0" w:color="auto"/>
            <w:right w:val="none" w:sz="0" w:space="0" w:color="auto"/>
          </w:divBdr>
        </w:div>
        <w:div w:id="359865853">
          <w:marLeft w:val="480"/>
          <w:marRight w:val="0"/>
          <w:marTop w:val="0"/>
          <w:marBottom w:val="0"/>
          <w:divBdr>
            <w:top w:val="none" w:sz="0" w:space="0" w:color="auto"/>
            <w:left w:val="none" w:sz="0" w:space="0" w:color="auto"/>
            <w:bottom w:val="none" w:sz="0" w:space="0" w:color="auto"/>
            <w:right w:val="none" w:sz="0" w:space="0" w:color="auto"/>
          </w:divBdr>
        </w:div>
        <w:div w:id="1959414846">
          <w:marLeft w:val="480"/>
          <w:marRight w:val="0"/>
          <w:marTop w:val="0"/>
          <w:marBottom w:val="0"/>
          <w:divBdr>
            <w:top w:val="none" w:sz="0" w:space="0" w:color="auto"/>
            <w:left w:val="none" w:sz="0" w:space="0" w:color="auto"/>
            <w:bottom w:val="none" w:sz="0" w:space="0" w:color="auto"/>
            <w:right w:val="none" w:sz="0" w:space="0" w:color="auto"/>
          </w:divBdr>
        </w:div>
        <w:div w:id="152527575">
          <w:marLeft w:val="480"/>
          <w:marRight w:val="0"/>
          <w:marTop w:val="0"/>
          <w:marBottom w:val="0"/>
          <w:divBdr>
            <w:top w:val="none" w:sz="0" w:space="0" w:color="auto"/>
            <w:left w:val="none" w:sz="0" w:space="0" w:color="auto"/>
            <w:bottom w:val="none" w:sz="0" w:space="0" w:color="auto"/>
            <w:right w:val="none" w:sz="0" w:space="0" w:color="auto"/>
          </w:divBdr>
        </w:div>
        <w:div w:id="1868978344">
          <w:marLeft w:val="480"/>
          <w:marRight w:val="0"/>
          <w:marTop w:val="0"/>
          <w:marBottom w:val="0"/>
          <w:divBdr>
            <w:top w:val="none" w:sz="0" w:space="0" w:color="auto"/>
            <w:left w:val="none" w:sz="0" w:space="0" w:color="auto"/>
            <w:bottom w:val="none" w:sz="0" w:space="0" w:color="auto"/>
            <w:right w:val="none" w:sz="0" w:space="0" w:color="auto"/>
          </w:divBdr>
        </w:div>
        <w:div w:id="1160078591">
          <w:marLeft w:val="480"/>
          <w:marRight w:val="0"/>
          <w:marTop w:val="0"/>
          <w:marBottom w:val="0"/>
          <w:divBdr>
            <w:top w:val="none" w:sz="0" w:space="0" w:color="auto"/>
            <w:left w:val="none" w:sz="0" w:space="0" w:color="auto"/>
            <w:bottom w:val="none" w:sz="0" w:space="0" w:color="auto"/>
            <w:right w:val="none" w:sz="0" w:space="0" w:color="auto"/>
          </w:divBdr>
        </w:div>
        <w:div w:id="745306302">
          <w:marLeft w:val="480"/>
          <w:marRight w:val="0"/>
          <w:marTop w:val="0"/>
          <w:marBottom w:val="0"/>
          <w:divBdr>
            <w:top w:val="none" w:sz="0" w:space="0" w:color="auto"/>
            <w:left w:val="none" w:sz="0" w:space="0" w:color="auto"/>
            <w:bottom w:val="none" w:sz="0" w:space="0" w:color="auto"/>
            <w:right w:val="none" w:sz="0" w:space="0" w:color="auto"/>
          </w:divBdr>
        </w:div>
        <w:div w:id="724526487">
          <w:marLeft w:val="480"/>
          <w:marRight w:val="0"/>
          <w:marTop w:val="0"/>
          <w:marBottom w:val="0"/>
          <w:divBdr>
            <w:top w:val="none" w:sz="0" w:space="0" w:color="auto"/>
            <w:left w:val="none" w:sz="0" w:space="0" w:color="auto"/>
            <w:bottom w:val="none" w:sz="0" w:space="0" w:color="auto"/>
            <w:right w:val="none" w:sz="0" w:space="0" w:color="auto"/>
          </w:divBdr>
        </w:div>
      </w:divsChild>
    </w:div>
    <w:div w:id="119499819">
      <w:bodyDiv w:val="1"/>
      <w:marLeft w:val="0"/>
      <w:marRight w:val="0"/>
      <w:marTop w:val="0"/>
      <w:marBottom w:val="0"/>
      <w:divBdr>
        <w:top w:val="none" w:sz="0" w:space="0" w:color="auto"/>
        <w:left w:val="none" w:sz="0" w:space="0" w:color="auto"/>
        <w:bottom w:val="none" w:sz="0" w:space="0" w:color="auto"/>
        <w:right w:val="none" w:sz="0" w:space="0" w:color="auto"/>
      </w:divBdr>
    </w:div>
    <w:div w:id="125052562">
      <w:bodyDiv w:val="1"/>
      <w:marLeft w:val="0"/>
      <w:marRight w:val="0"/>
      <w:marTop w:val="0"/>
      <w:marBottom w:val="0"/>
      <w:divBdr>
        <w:top w:val="none" w:sz="0" w:space="0" w:color="auto"/>
        <w:left w:val="none" w:sz="0" w:space="0" w:color="auto"/>
        <w:bottom w:val="none" w:sz="0" w:space="0" w:color="auto"/>
        <w:right w:val="none" w:sz="0" w:space="0" w:color="auto"/>
      </w:divBdr>
      <w:divsChild>
        <w:div w:id="826940345">
          <w:marLeft w:val="480"/>
          <w:marRight w:val="0"/>
          <w:marTop w:val="0"/>
          <w:marBottom w:val="0"/>
          <w:divBdr>
            <w:top w:val="none" w:sz="0" w:space="0" w:color="auto"/>
            <w:left w:val="none" w:sz="0" w:space="0" w:color="auto"/>
            <w:bottom w:val="none" w:sz="0" w:space="0" w:color="auto"/>
            <w:right w:val="none" w:sz="0" w:space="0" w:color="auto"/>
          </w:divBdr>
        </w:div>
        <w:div w:id="710957837">
          <w:marLeft w:val="480"/>
          <w:marRight w:val="0"/>
          <w:marTop w:val="0"/>
          <w:marBottom w:val="0"/>
          <w:divBdr>
            <w:top w:val="none" w:sz="0" w:space="0" w:color="auto"/>
            <w:left w:val="none" w:sz="0" w:space="0" w:color="auto"/>
            <w:bottom w:val="none" w:sz="0" w:space="0" w:color="auto"/>
            <w:right w:val="none" w:sz="0" w:space="0" w:color="auto"/>
          </w:divBdr>
        </w:div>
        <w:div w:id="646203525">
          <w:marLeft w:val="480"/>
          <w:marRight w:val="0"/>
          <w:marTop w:val="0"/>
          <w:marBottom w:val="0"/>
          <w:divBdr>
            <w:top w:val="none" w:sz="0" w:space="0" w:color="auto"/>
            <w:left w:val="none" w:sz="0" w:space="0" w:color="auto"/>
            <w:bottom w:val="none" w:sz="0" w:space="0" w:color="auto"/>
            <w:right w:val="none" w:sz="0" w:space="0" w:color="auto"/>
          </w:divBdr>
        </w:div>
        <w:div w:id="1019700181">
          <w:marLeft w:val="480"/>
          <w:marRight w:val="0"/>
          <w:marTop w:val="0"/>
          <w:marBottom w:val="0"/>
          <w:divBdr>
            <w:top w:val="none" w:sz="0" w:space="0" w:color="auto"/>
            <w:left w:val="none" w:sz="0" w:space="0" w:color="auto"/>
            <w:bottom w:val="none" w:sz="0" w:space="0" w:color="auto"/>
            <w:right w:val="none" w:sz="0" w:space="0" w:color="auto"/>
          </w:divBdr>
        </w:div>
        <w:div w:id="81687896">
          <w:marLeft w:val="480"/>
          <w:marRight w:val="0"/>
          <w:marTop w:val="0"/>
          <w:marBottom w:val="0"/>
          <w:divBdr>
            <w:top w:val="none" w:sz="0" w:space="0" w:color="auto"/>
            <w:left w:val="none" w:sz="0" w:space="0" w:color="auto"/>
            <w:bottom w:val="none" w:sz="0" w:space="0" w:color="auto"/>
            <w:right w:val="none" w:sz="0" w:space="0" w:color="auto"/>
          </w:divBdr>
        </w:div>
        <w:div w:id="1712342587">
          <w:marLeft w:val="480"/>
          <w:marRight w:val="0"/>
          <w:marTop w:val="0"/>
          <w:marBottom w:val="0"/>
          <w:divBdr>
            <w:top w:val="none" w:sz="0" w:space="0" w:color="auto"/>
            <w:left w:val="none" w:sz="0" w:space="0" w:color="auto"/>
            <w:bottom w:val="none" w:sz="0" w:space="0" w:color="auto"/>
            <w:right w:val="none" w:sz="0" w:space="0" w:color="auto"/>
          </w:divBdr>
        </w:div>
        <w:div w:id="1964067807">
          <w:marLeft w:val="480"/>
          <w:marRight w:val="0"/>
          <w:marTop w:val="0"/>
          <w:marBottom w:val="0"/>
          <w:divBdr>
            <w:top w:val="none" w:sz="0" w:space="0" w:color="auto"/>
            <w:left w:val="none" w:sz="0" w:space="0" w:color="auto"/>
            <w:bottom w:val="none" w:sz="0" w:space="0" w:color="auto"/>
            <w:right w:val="none" w:sz="0" w:space="0" w:color="auto"/>
          </w:divBdr>
        </w:div>
        <w:div w:id="1071662263">
          <w:marLeft w:val="480"/>
          <w:marRight w:val="0"/>
          <w:marTop w:val="0"/>
          <w:marBottom w:val="0"/>
          <w:divBdr>
            <w:top w:val="none" w:sz="0" w:space="0" w:color="auto"/>
            <w:left w:val="none" w:sz="0" w:space="0" w:color="auto"/>
            <w:bottom w:val="none" w:sz="0" w:space="0" w:color="auto"/>
            <w:right w:val="none" w:sz="0" w:space="0" w:color="auto"/>
          </w:divBdr>
        </w:div>
        <w:div w:id="1054812957">
          <w:marLeft w:val="480"/>
          <w:marRight w:val="0"/>
          <w:marTop w:val="0"/>
          <w:marBottom w:val="0"/>
          <w:divBdr>
            <w:top w:val="none" w:sz="0" w:space="0" w:color="auto"/>
            <w:left w:val="none" w:sz="0" w:space="0" w:color="auto"/>
            <w:bottom w:val="none" w:sz="0" w:space="0" w:color="auto"/>
            <w:right w:val="none" w:sz="0" w:space="0" w:color="auto"/>
          </w:divBdr>
        </w:div>
        <w:div w:id="305283742">
          <w:marLeft w:val="480"/>
          <w:marRight w:val="0"/>
          <w:marTop w:val="0"/>
          <w:marBottom w:val="0"/>
          <w:divBdr>
            <w:top w:val="none" w:sz="0" w:space="0" w:color="auto"/>
            <w:left w:val="none" w:sz="0" w:space="0" w:color="auto"/>
            <w:bottom w:val="none" w:sz="0" w:space="0" w:color="auto"/>
            <w:right w:val="none" w:sz="0" w:space="0" w:color="auto"/>
          </w:divBdr>
        </w:div>
        <w:div w:id="1146704020">
          <w:marLeft w:val="480"/>
          <w:marRight w:val="0"/>
          <w:marTop w:val="0"/>
          <w:marBottom w:val="0"/>
          <w:divBdr>
            <w:top w:val="none" w:sz="0" w:space="0" w:color="auto"/>
            <w:left w:val="none" w:sz="0" w:space="0" w:color="auto"/>
            <w:bottom w:val="none" w:sz="0" w:space="0" w:color="auto"/>
            <w:right w:val="none" w:sz="0" w:space="0" w:color="auto"/>
          </w:divBdr>
        </w:div>
        <w:div w:id="1384333017">
          <w:marLeft w:val="480"/>
          <w:marRight w:val="0"/>
          <w:marTop w:val="0"/>
          <w:marBottom w:val="0"/>
          <w:divBdr>
            <w:top w:val="none" w:sz="0" w:space="0" w:color="auto"/>
            <w:left w:val="none" w:sz="0" w:space="0" w:color="auto"/>
            <w:bottom w:val="none" w:sz="0" w:space="0" w:color="auto"/>
            <w:right w:val="none" w:sz="0" w:space="0" w:color="auto"/>
          </w:divBdr>
        </w:div>
        <w:div w:id="372073662">
          <w:marLeft w:val="480"/>
          <w:marRight w:val="0"/>
          <w:marTop w:val="0"/>
          <w:marBottom w:val="0"/>
          <w:divBdr>
            <w:top w:val="none" w:sz="0" w:space="0" w:color="auto"/>
            <w:left w:val="none" w:sz="0" w:space="0" w:color="auto"/>
            <w:bottom w:val="none" w:sz="0" w:space="0" w:color="auto"/>
            <w:right w:val="none" w:sz="0" w:space="0" w:color="auto"/>
          </w:divBdr>
        </w:div>
        <w:div w:id="74593834">
          <w:marLeft w:val="480"/>
          <w:marRight w:val="0"/>
          <w:marTop w:val="0"/>
          <w:marBottom w:val="0"/>
          <w:divBdr>
            <w:top w:val="none" w:sz="0" w:space="0" w:color="auto"/>
            <w:left w:val="none" w:sz="0" w:space="0" w:color="auto"/>
            <w:bottom w:val="none" w:sz="0" w:space="0" w:color="auto"/>
            <w:right w:val="none" w:sz="0" w:space="0" w:color="auto"/>
          </w:divBdr>
        </w:div>
        <w:div w:id="176893252">
          <w:marLeft w:val="480"/>
          <w:marRight w:val="0"/>
          <w:marTop w:val="0"/>
          <w:marBottom w:val="0"/>
          <w:divBdr>
            <w:top w:val="none" w:sz="0" w:space="0" w:color="auto"/>
            <w:left w:val="none" w:sz="0" w:space="0" w:color="auto"/>
            <w:bottom w:val="none" w:sz="0" w:space="0" w:color="auto"/>
            <w:right w:val="none" w:sz="0" w:space="0" w:color="auto"/>
          </w:divBdr>
        </w:div>
        <w:div w:id="408894206">
          <w:marLeft w:val="480"/>
          <w:marRight w:val="0"/>
          <w:marTop w:val="0"/>
          <w:marBottom w:val="0"/>
          <w:divBdr>
            <w:top w:val="none" w:sz="0" w:space="0" w:color="auto"/>
            <w:left w:val="none" w:sz="0" w:space="0" w:color="auto"/>
            <w:bottom w:val="none" w:sz="0" w:space="0" w:color="auto"/>
            <w:right w:val="none" w:sz="0" w:space="0" w:color="auto"/>
          </w:divBdr>
        </w:div>
        <w:div w:id="909192046">
          <w:marLeft w:val="480"/>
          <w:marRight w:val="0"/>
          <w:marTop w:val="0"/>
          <w:marBottom w:val="0"/>
          <w:divBdr>
            <w:top w:val="none" w:sz="0" w:space="0" w:color="auto"/>
            <w:left w:val="none" w:sz="0" w:space="0" w:color="auto"/>
            <w:bottom w:val="none" w:sz="0" w:space="0" w:color="auto"/>
            <w:right w:val="none" w:sz="0" w:space="0" w:color="auto"/>
          </w:divBdr>
        </w:div>
        <w:div w:id="638803962">
          <w:marLeft w:val="480"/>
          <w:marRight w:val="0"/>
          <w:marTop w:val="0"/>
          <w:marBottom w:val="0"/>
          <w:divBdr>
            <w:top w:val="none" w:sz="0" w:space="0" w:color="auto"/>
            <w:left w:val="none" w:sz="0" w:space="0" w:color="auto"/>
            <w:bottom w:val="none" w:sz="0" w:space="0" w:color="auto"/>
            <w:right w:val="none" w:sz="0" w:space="0" w:color="auto"/>
          </w:divBdr>
        </w:div>
        <w:div w:id="718894343">
          <w:marLeft w:val="480"/>
          <w:marRight w:val="0"/>
          <w:marTop w:val="0"/>
          <w:marBottom w:val="0"/>
          <w:divBdr>
            <w:top w:val="none" w:sz="0" w:space="0" w:color="auto"/>
            <w:left w:val="none" w:sz="0" w:space="0" w:color="auto"/>
            <w:bottom w:val="none" w:sz="0" w:space="0" w:color="auto"/>
            <w:right w:val="none" w:sz="0" w:space="0" w:color="auto"/>
          </w:divBdr>
        </w:div>
        <w:div w:id="875310742">
          <w:marLeft w:val="480"/>
          <w:marRight w:val="0"/>
          <w:marTop w:val="0"/>
          <w:marBottom w:val="0"/>
          <w:divBdr>
            <w:top w:val="none" w:sz="0" w:space="0" w:color="auto"/>
            <w:left w:val="none" w:sz="0" w:space="0" w:color="auto"/>
            <w:bottom w:val="none" w:sz="0" w:space="0" w:color="auto"/>
            <w:right w:val="none" w:sz="0" w:space="0" w:color="auto"/>
          </w:divBdr>
        </w:div>
        <w:div w:id="915670208">
          <w:marLeft w:val="480"/>
          <w:marRight w:val="0"/>
          <w:marTop w:val="0"/>
          <w:marBottom w:val="0"/>
          <w:divBdr>
            <w:top w:val="none" w:sz="0" w:space="0" w:color="auto"/>
            <w:left w:val="none" w:sz="0" w:space="0" w:color="auto"/>
            <w:bottom w:val="none" w:sz="0" w:space="0" w:color="auto"/>
            <w:right w:val="none" w:sz="0" w:space="0" w:color="auto"/>
          </w:divBdr>
        </w:div>
        <w:div w:id="1138260403">
          <w:marLeft w:val="480"/>
          <w:marRight w:val="0"/>
          <w:marTop w:val="0"/>
          <w:marBottom w:val="0"/>
          <w:divBdr>
            <w:top w:val="none" w:sz="0" w:space="0" w:color="auto"/>
            <w:left w:val="none" w:sz="0" w:space="0" w:color="auto"/>
            <w:bottom w:val="none" w:sz="0" w:space="0" w:color="auto"/>
            <w:right w:val="none" w:sz="0" w:space="0" w:color="auto"/>
          </w:divBdr>
        </w:div>
        <w:div w:id="113790400">
          <w:marLeft w:val="480"/>
          <w:marRight w:val="0"/>
          <w:marTop w:val="0"/>
          <w:marBottom w:val="0"/>
          <w:divBdr>
            <w:top w:val="none" w:sz="0" w:space="0" w:color="auto"/>
            <w:left w:val="none" w:sz="0" w:space="0" w:color="auto"/>
            <w:bottom w:val="none" w:sz="0" w:space="0" w:color="auto"/>
            <w:right w:val="none" w:sz="0" w:space="0" w:color="auto"/>
          </w:divBdr>
        </w:div>
        <w:div w:id="1409305192">
          <w:marLeft w:val="480"/>
          <w:marRight w:val="0"/>
          <w:marTop w:val="0"/>
          <w:marBottom w:val="0"/>
          <w:divBdr>
            <w:top w:val="none" w:sz="0" w:space="0" w:color="auto"/>
            <w:left w:val="none" w:sz="0" w:space="0" w:color="auto"/>
            <w:bottom w:val="none" w:sz="0" w:space="0" w:color="auto"/>
            <w:right w:val="none" w:sz="0" w:space="0" w:color="auto"/>
          </w:divBdr>
        </w:div>
        <w:div w:id="245380097">
          <w:marLeft w:val="480"/>
          <w:marRight w:val="0"/>
          <w:marTop w:val="0"/>
          <w:marBottom w:val="0"/>
          <w:divBdr>
            <w:top w:val="none" w:sz="0" w:space="0" w:color="auto"/>
            <w:left w:val="none" w:sz="0" w:space="0" w:color="auto"/>
            <w:bottom w:val="none" w:sz="0" w:space="0" w:color="auto"/>
            <w:right w:val="none" w:sz="0" w:space="0" w:color="auto"/>
          </w:divBdr>
        </w:div>
        <w:div w:id="619726894">
          <w:marLeft w:val="480"/>
          <w:marRight w:val="0"/>
          <w:marTop w:val="0"/>
          <w:marBottom w:val="0"/>
          <w:divBdr>
            <w:top w:val="none" w:sz="0" w:space="0" w:color="auto"/>
            <w:left w:val="none" w:sz="0" w:space="0" w:color="auto"/>
            <w:bottom w:val="none" w:sz="0" w:space="0" w:color="auto"/>
            <w:right w:val="none" w:sz="0" w:space="0" w:color="auto"/>
          </w:divBdr>
        </w:div>
        <w:div w:id="848714366">
          <w:marLeft w:val="480"/>
          <w:marRight w:val="0"/>
          <w:marTop w:val="0"/>
          <w:marBottom w:val="0"/>
          <w:divBdr>
            <w:top w:val="none" w:sz="0" w:space="0" w:color="auto"/>
            <w:left w:val="none" w:sz="0" w:space="0" w:color="auto"/>
            <w:bottom w:val="none" w:sz="0" w:space="0" w:color="auto"/>
            <w:right w:val="none" w:sz="0" w:space="0" w:color="auto"/>
          </w:divBdr>
        </w:div>
        <w:div w:id="812865049">
          <w:marLeft w:val="480"/>
          <w:marRight w:val="0"/>
          <w:marTop w:val="0"/>
          <w:marBottom w:val="0"/>
          <w:divBdr>
            <w:top w:val="none" w:sz="0" w:space="0" w:color="auto"/>
            <w:left w:val="none" w:sz="0" w:space="0" w:color="auto"/>
            <w:bottom w:val="none" w:sz="0" w:space="0" w:color="auto"/>
            <w:right w:val="none" w:sz="0" w:space="0" w:color="auto"/>
          </w:divBdr>
        </w:div>
        <w:div w:id="428549746">
          <w:marLeft w:val="480"/>
          <w:marRight w:val="0"/>
          <w:marTop w:val="0"/>
          <w:marBottom w:val="0"/>
          <w:divBdr>
            <w:top w:val="none" w:sz="0" w:space="0" w:color="auto"/>
            <w:left w:val="none" w:sz="0" w:space="0" w:color="auto"/>
            <w:bottom w:val="none" w:sz="0" w:space="0" w:color="auto"/>
            <w:right w:val="none" w:sz="0" w:space="0" w:color="auto"/>
          </w:divBdr>
        </w:div>
        <w:div w:id="2043437285">
          <w:marLeft w:val="480"/>
          <w:marRight w:val="0"/>
          <w:marTop w:val="0"/>
          <w:marBottom w:val="0"/>
          <w:divBdr>
            <w:top w:val="none" w:sz="0" w:space="0" w:color="auto"/>
            <w:left w:val="none" w:sz="0" w:space="0" w:color="auto"/>
            <w:bottom w:val="none" w:sz="0" w:space="0" w:color="auto"/>
            <w:right w:val="none" w:sz="0" w:space="0" w:color="auto"/>
          </w:divBdr>
        </w:div>
        <w:div w:id="1266111057">
          <w:marLeft w:val="480"/>
          <w:marRight w:val="0"/>
          <w:marTop w:val="0"/>
          <w:marBottom w:val="0"/>
          <w:divBdr>
            <w:top w:val="none" w:sz="0" w:space="0" w:color="auto"/>
            <w:left w:val="none" w:sz="0" w:space="0" w:color="auto"/>
            <w:bottom w:val="none" w:sz="0" w:space="0" w:color="auto"/>
            <w:right w:val="none" w:sz="0" w:space="0" w:color="auto"/>
          </w:divBdr>
        </w:div>
        <w:div w:id="2134979408">
          <w:marLeft w:val="480"/>
          <w:marRight w:val="0"/>
          <w:marTop w:val="0"/>
          <w:marBottom w:val="0"/>
          <w:divBdr>
            <w:top w:val="none" w:sz="0" w:space="0" w:color="auto"/>
            <w:left w:val="none" w:sz="0" w:space="0" w:color="auto"/>
            <w:bottom w:val="none" w:sz="0" w:space="0" w:color="auto"/>
            <w:right w:val="none" w:sz="0" w:space="0" w:color="auto"/>
          </w:divBdr>
        </w:div>
        <w:div w:id="640497258">
          <w:marLeft w:val="480"/>
          <w:marRight w:val="0"/>
          <w:marTop w:val="0"/>
          <w:marBottom w:val="0"/>
          <w:divBdr>
            <w:top w:val="none" w:sz="0" w:space="0" w:color="auto"/>
            <w:left w:val="none" w:sz="0" w:space="0" w:color="auto"/>
            <w:bottom w:val="none" w:sz="0" w:space="0" w:color="auto"/>
            <w:right w:val="none" w:sz="0" w:space="0" w:color="auto"/>
          </w:divBdr>
        </w:div>
        <w:div w:id="357968509">
          <w:marLeft w:val="480"/>
          <w:marRight w:val="0"/>
          <w:marTop w:val="0"/>
          <w:marBottom w:val="0"/>
          <w:divBdr>
            <w:top w:val="none" w:sz="0" w:space="0" w:color="auto"/>
            <w:left w:val="none" w:sz="0" w:space="0" w:color="auto"/>
            <w:bottom w:val="none" w:sz="0" w:space="0" w:color="auto"/>
            <w:right w:val="none" w:sz="0" w:space="0" w:color="auto"/>
          </w:divBdr>
        </w:div>
        <w:div w:id="326522795">
          <w:marLeft w:val="480"/>
          <w:marRight w:val="0"/>
          <w:marTop w:val="0"/>
          <w:marBottom w:val="0"/>
          <w:divBdr>
            <w:top w:val="none" w:sz="0" w:space="0" w:color="auto"/>
            <w:left w:val="none" w:sz="0" w:space="0" w:color="auto"/>
            <w:bottom w:val="none" w:sz="0" w:space="0" w:color="auto"/>
            <w:right w:val="none" w:sz="0" w:space="0" w:color="auto"/>
          </w:divBdr>
        </w:div>
        <w:div w:id="1538005857">
          <w:marLeft w:val="480"/>
          <w:marRight w:val="0"/>
          <w:marTop w:val="0"/>
          <w:marBottom w:val="0"/>
          <w:divBdr>
            <w:top w:val="none" w:sz="0" w:space="0" w:color="auto"/>
            <w:left w:val="none" w:sz="0" w:space="0" w:color="auto"/>
            <w:bottom w:val="none" w:sz="0" w:space="0" w:color="auto"/>
            <w:right w:val="none" w:sz="0" w:space="0" w:color="auto"/>
          </w:divBdr>
        </w:div>
        <w:div w:id="1441149115">
          <w:marLeft w:val="480"/>
          <w:marRight w:val="0"/>
          <w:marTop w:val="0"/>
          <w:marBottom w:val="0"/>
          <w:divBdr>
            <w:top w:val="none" w:sz="0" w:space="0" w:color="auto"/>
            <w:left w:val="none" w:sz="0" w:space="0" w:color="auto"/>
            <w:bottom w:val="none" w:sz="0" w:space="0" w:color="auto"/>
            <w:right w:val="none" w:sz="0" w:space="0" w:color="auto"/>
          </w:divBdr>
        </w:div>
      </w:divsChild>
    </w:div>
    <w:div w:id="132527015">
      <w:bodyDiv w:val="1"/>
      <w:marLeft w:val="0"/>
      <w:marRight w:val="0"/>
      <w:marTop w:val="0"/>
      <w:marBottom w:val="0"/>
      <w:divBdr>
        <w:top w:val="none" w:sz="0" w:space="0" w:color="auto"/>
        <w:left w:val="none" w:sz="0" w:space="0" w:color="auto"/>
        <w:bottom w:val="none" w:sz="0" w:space="0" w:color="auto"/>
        <w:right w:val="none" w:sz="0" w:space="0" w:color="auto"/>
      </w:divBdr>
    </w:div>
    <w:div w:id="132530498">
      <w:bodyDiv w:val="1"/>
      <w:marLeft w:val="0"/>
      <w:marRight w:val="0"/>
      <w:marTop w:val="0"/>
      <w:marBottom w:val="0"/>
      <w:divBdr>
        <w:top w:val="none" w:sz="0" w:space="0" w:color="auto"/>
        <w:left w:val="none" w:sz="0" w:space="0" w:color="auto"/>
        <w:bottom w:val="none" w:sz="0" w:space="0" w:color="auto"/>
        <w:right w:val="none" w:sz="0" w:space="0" w:color="auto"/>
      </w:divBdr>
    </w:div>
    <w:div w:id="156195047">
      <w:bodyDiv w:val="1"/>
      <w:marLeft w:val="0"/>
      <w:marRight w:val="0"/>
      <w:marTop w:val="0"/>
      <w:marBottom w:val="0"/>
      <w:divBdr>
        <w:top w:val="none" w:sz="0" w:space="0" w:color="auto"/>
        <w:left w:val="none" w:sz="0" w:space="0" w:color="auto"/>
        <w:bottom w:val="none" w:sz="0" w:space="0" w:color="auto"/>
        <w:right w:val="none" w:sz="0" w:space="0" w:color="auto"/>
      </w:divBdr>
    </w:div>
    <w:div w:id="158346228">
      <w:bodyDiv w:val="1"/>
      <w:marLeft w:val="0"/>
      <w:marRight w:val="0"/>
      <w:marTop w:val="0"/>
      <w:marBottom w:val="0"/>
      <w:divBdr>
        <w:top w:val="none" w:sz="0" w:space="0" w:color="auto"/>
        <w:left w:val="none" w:sz="0" w:space="0" w:color="auto"/>
        <w:bottom w:val="none" w:sz="0" w:space="0" w:color="auto"/>
        <w:right w:val="none" w:sz="0" w:space="0" w:color="auto"/>
      </w:divBdr>
    </w:div>
    <w:div w:id="167601253">
      <w:bodyDiv w:val="1"/>
      <w:marLeft w:val="0"/>
      <w:marRight w:val="0"/>
      <w:marTop w:val="0"/>
      <w:marBottom w:val="0"/>
      <w:divBdr>
        <w:top w:val="none" w:sz="0" w:space="0" w:color="auto"/>
        <w:left w:val="none" w:sz="0" w:space="0" w:color="auto"/>
        <w:bottom w:val="none" w:sz="0" w:space="0" w:color="auto"/>
        <w:right w:val="none" w:sz="0" w:space="0" w:color="auto"/>
      </w:divBdr>
    </w:div>
    <w:div w:id="175731051">
      <w:bodyDiv w:val="1"/>
      <w:marLeft w:val="0"/>
      <w:marRight w:val="0"/>
      <w:marTop w:val="0"/>
      <w:marBottom w:val="0"/>
      <w:divBdr>
        <w:top w:val="none" w:sz="0" w:space="0" w:color="auto"/>
        <w:left w:val="none" w:sz="0" w:space="0" w:color="auto"/>
        <w:bottom w:val="none" w:sz="0" w:space="0" w:color="auto"/>
        <w:right w:val="none" w:sz="0" w:space="0" w:color="auto"/>
      </w:divBdr>
    </w:div>
    <w:div w:id="176384248">
      <w:bodyDiv w:val="1"/>
      <w:marLeft w:val="0"/>
      <w:marRight w:val="0"/>
      <w:marTop w:val="0"/>
      <w:marBottom w:val="0"/>
      <w:divBdr>
        <w:top w:val="none" w:sz="0" w:space="0" w:color="auto"/>
        <w:left w:val="none" w:sz="0" w:space="0" w:color="auto"/>
        <w:bottom w:val="none" w:sz="0" w:space="0" w:color="auto"/>
        <w:right w:val="none" w:sz="0" w:space="0" w:color="auto"/>
      </w:divBdr>
    </w:div>
    <w:div w:id="181940900">
      <w:bodyDiv w:val="1"/>
      <w:marLeft w:val="0"/>
      <w:marRight w:val="0"/>
      <w:marTop w:val="0"/>
      <w:marBottom w:val="0"/>
      <w:divBdr>
        <w:top w:val="none" w:sz="0" w:space="0" w:color="auto"/>
        <w:left w:val="none" w:sz="0" w:space="0" w:color="auto"/>
        <w:bottom w:val="none" w:sz="0" w:space="0" w:color="auto"/>
        <w:right w:val="none" w:sz="0" w:space="0" w:color="auto"/>
      </w:divBdr>
    </w:div>
    <w:div w:id="186139187">
      <w:bodyDiv w:val="1"/>
      <w:marLeft w:val="0"/>
      <w:marRight w:val="0"/>
      <w:marTop w:val="0"/>
      <w:marBottom w:val="0"/>
      <w:divBdr>
        <w:top w:val="none" w:sz="0" w:space="0" w:color="auto"/>
        <w:left w:val="none" w:sz="0" w:space="0" w:color="auto"/>
        <w:bottom w:val="none" w:sz="0" w:space="0" w:color="auto"/>
        <w:right w:val="none" w:sz="0" w:space="0" w:color="auto"/>
      </w:divBdr>
    </w:div>
    <w:div w:id="194192808">
      <w:bodyDiv w:val="1"/>
      <w:marLeft w:val="0"/>
      <w:marRight w:val="0"/>
      <w:marTop w:val="0"/>
      <w:marBottom w:val="0"/>
      <w:divBdr>
        <w:top w:val="none" w:sz="0" w:space="0" w:color="auto"/>
        <w:left w:val="none" w:sz="0" w:space="0" w:color="auto"/>
        <w:bottom w:val="none" w:sz="0" w:space="0" w:color="auto"/>
        <w:right w:val="none" w:sz="0" w:space="0" w:color="auto"/>
      </w:divBdr>
    </w:div>
    <w:div w:id="224729423">
      <w:bodyDiv w:val="1"/>
      <w:marLeft w:val="0"/>
      <w:marRight w:val="0"/>
      <w:marTop w:val="0"/>
      <w:marBottom w:val="0"/>
      <w:divBdr>
        <w:top w:val="none" w:sz="0" w:space="0" w:color="auto"/>
        <w:left w:val="none" w:sz="0" w:space="0" w:color="auto"/>
        <w:bottom w:val="none" w:sz="0" w:space="0" w:color="auto"/>
        <w:right w:val="none" w:sz="0" w:space="0" w:color="auto"/>
      </w:divBdr>
    </w:div>
    <w:div w:id="231739062">
      <w:bodyDiv w:val="1"/>
      <w:marLeft w:val="0"/>
      <w:marRight w:val="0"/>
      <w:marTop w:val="0"/>
      <w:marBottom w:val="0"/>
      <w:divBdr>
        <w:top w:val="none" w:sz="0" w:space="0" w:color="auto"/>
        <w:left w:val="none" w:sz="0" w:space="0" w:color="auto"/>
        <w:bottom w:val="none" w:sz="0" w:space="0" w:color="auto"/>
        <w:right w:val="none" w:sz="0" w:space="0" w:color="auto"/>
      </w:divBdr>
    </w:div>
    <w:div w:id="244649847">
      <w:bodyDiv w:val="1"/>
      <w:marLeft w:val="0"/>
      <w:marRight w:val="0"/>
      <w:marTop w:val="0"/>
      <w:marBottom w:val="0"/>
      <w:divBdr>
        <w:top w:val="none" w:sz="0" w:space="0" w:color="auto"/>
        <w:left w:val="none" w:sz="0" w:space="0" w:color="auto"/>
        <w:bottom w:val="none" w:sz="0" w:space="0" w:color="auto"/>
        <w:right w:val="none" w:sz="0" w:space="0" w:color="auto"/>
      </w:divBdr>
    </w:div>
    <w:div w:id="250162161">
      <w:bodyDiv w:val="1"/>
      <w:marLeft w:val="0"/>
      <w:marRight w:val="0"/>
      <w:marTop w:val="0"/>
      <w:marBottom w:val="0"/>
      <w:divBdr>
        <w:top w:val="none" w:sz="0" w:space="0" w:color="auto"/>
        <w:left w:val="none" w:sz="0" w:space="0" w:color="auto"/>
        <w:bottom w:val="none" w:sz="0" w:space="0" w:color="auto"/>
        <w:right w:val="none" w:sz="0" w:space="0" w:color="auto"/>
      </w:divBdr>
    </w:div>
    <w:div w:id="260796002">
      <w:bodyDiv w:val="1"/>
      <w:marLeft w:val="0"/>
      <w:marRight w:val="0"/>
      <w:marTop w:val="0"/>
      <w:marBottom w:val="0"/>
      <w:divBdr>
        <w:top w:val="none" w:sz="0" w:space="0" w:color="auto"/>
        <w:left w:val="none" w:sz="0" w:space="0" w:color="auto"/>
        <w:bottom w:val="none" w:sz="0" w:space="0" w:color="auto"/>
        <w:right w:val="none" w:sz="0" w:space="0" w:color="auto"/>
      </w:divBdr>
    </w:div>
    <w:div w:id="266695311">
      <w:bodyDiv w:val="1"/>
      <w:marLeft w:val="0"/>
      <w:marRight w:val="0"/>
      <w:marTop w:val="0"/>
      <w:marBottom w:val="0"/>
      <w:divBdr>
        <w:top w:val="none" w:sz="0" w:space="0" w:color="auto"/>
        <w:left w:val="none" w:sz="0" w:space="0" w:color="auto"/>
        <w:bottom w:val="none" w:sz="0" w:space="0" w:color="auto"/>
        <w:right w:val="none" w:sz="0" w:space="0" w:color="auto"/>
      </w:divBdr>
    </w:div>
    <w:div w:id="279384459">
      <w:bodyDiv w:val="1"/>
      <w:marLeft w:val="0"/>
      <w:marRight w:val="0"/>
      <w:marTop w:val="0"/>
      <w:marBottom w:val="0"/>
      <w:divBdr>
        <w:top w:val="none" w:sz="0" w:space="0" w:color="auto"/>
        <w:left w:val="none" w:sz="0" w:space="0" w:color="auto"/>
        <w:bottom w:val="none" w:sz="0" w:space="0" w:color="auto"/>
        <w:right w:val="none" w:sz="0" w:space="0" w:color="auto"/>
      </w:divBdr>
    </w:div>
    <w:div w:id="288323689">
      <w:bodyDiv w:val="1"/>
      <w:marLeft w:val="0"/>
      <w:marRight w:val="0"/>
      <w:marTop w:val="0"/>
      <w:marBottom w:val="0"/>
      <w:divBdr>
        <w:top w:val="none" w:sz="0" w:space="0" w:color="auto"/>
        <w:left w:val="none" w:sz="0" w:space="0" w:color="auto"/>
        <w:bottom w:val="none" w:sz="0" w:space="0" w:color="auto"/>
        <w:right w:val="none" w:sz="0" w:space="0" w:color="auto"/>
      </w:divBdr>
    </w:div>
    <w:div w:id="291519871">
      <w:bodyDiv w:val="1"/>
      <w:marLeft w:val="0"/>
      <w:marRight w:val="0"/>
      <w:marTop w:val="0"/>
      <w:marBottom w:val="0"/>
      <w:divBdr>
        <w:top w:val="none" w:sz="0" w:space="0" w:color="auto"/>
        <w:left w:val="none" w:sz="0" w:space="0" w:color="auto"/>
        <w:bottom w:val="none" w:sz="0" w:space="0" w:color="auto"/>
        <w:right w:val="none" w:sz="0" w:space="0" w:color="auto"/>
      </w:divBdr>
    </w:div>
    <w:div w:id="308174995">
      <w:bodyDiv w:val="1"/>
      <w:marLeft w:val="0"/>
      <w:marRight w:val="0"/>
      <w:marTop w:val="0"/>
      <w:marBottom w:val="0"/>
      <w:divBdr>
        <w:top w:val="none" w:sz="0" w:space="0" w:color="auto"/>
        <w:left w:val="none" w:sz="0" w:space="0" w:color="auto"/>
        <w:bottom w:val="none" w:sz="0" w:space="0" w:color="auto"/>
        <w:right w:val="none" w:sz="0" w:space="0" w:color="auto"/>
      </w:divBdr>
    </w:div>
    <w:div w:id="326639886">
      <w:bodyDiv w:val="1"/>
      <w:marLeft w:val="0"/>
      <w:marRight w:val="0"/>
      <w:marTop w:val="0"/>
      <w:marBottom w:val="0"/>
      <w:divBdr>
        <w:top w:val="none" w:sz="0" w:space="0" w:color="auto"/>
        <w:left w:val="none" w:sz="0" w:space="0" w:color="auto"/>
        <w:bottom w:val="none" w:sz="0" w:space="0" w:color="auto"/>
        <w:right w:val="none" w:sz="0" w:space="0" w:color="auto"/>
      </w:divBdr>
    </w:div>
    <w:div w:id="331833928">
      <w:bodyDiv w:val="1"/>
      <w:marLeft w:val="0"/>
      <w:marRight w:val="0"/>
      <w:marTop w:val="0"/>
      <w:marBottom w:val="0"/>
      <w:divBdr>
        <w:top w:val="none" w:sz="0" w:space="0" w:color="auto"/>
        <w:left w:val="none" w:sz="0" w:space="0" w:color="auto"/>
        <w:bottom w:val="none" w:sz="0" w:space="0" w:color="auto"/>
        <w:right w:val="none" w:sz="0" w:space="0" w:color="auto"/>
      </w:divBdr>
    </w:div>
    <w:div w:id="341737001">
      <w:bodyDiv w:val="1"/>
      <w:marLeft w:val="0"/>
      <w:marRight w:val="0"/>
      <w:marTop w:val="0"/>
      <w:marBottom w:val="0"/>
      <w:divBdr>
        <w:top w:val="none" w:sz="0" w:space="0" w:color="auto"/>
        <w:left w:val="none" w:sz="0" w:space="0" w:color="auto"/>
        <w:bottom w:val="none" w:sz="0" w:space="0" w:color="auto"/>
        <w:right w:val="none" w:sz="0" w:space="0" w:color="auto"/>
      </w:divBdr>
    </w:div>
    <w:div w:id="343242249">
      <w:bodyDiv w:val="1"/>
      <w:marLeft w:val="0"/>
      <w:marRight w:val="0"/>
      <w:marTop w:val="0"/>
      <w:marBottom w:val="0"/>
      <w:divBdr>
        <w:top w:val="none" w:sz="0" w:space="0" w:color="auto"/>
        <w:left w:val="none" w:sz="0" w:space="0" w:color="auto"/>
        <w:bottom w:val="none" w:sz="0" w:space="0" w:color="auto"/>
        <w:right w:val="none" w:sz="0" w:space="0" w:color="auto"/>
      </w:divBdr>
    </w:div>
    <w:div w:id="344790549">
      <w:bodyDiv w:val="1"/>
      <w:marLeft w:val="0"/>
      <w:marRight w:val="0"/>
      <w:marTop w:val="0"/>
      <w:marBottom w:val="0"/>
      <w:divBdr>
        <w:top w:val="none" w:sz="0" w:space="0" w:color="auto"/>
        <w:left w:val="none" w:sz="0" w:space="0" w:color="auto"/>
        <w:bottom w:val="none" w:sz="0" w:space="0" w:color="auto"/>
        <w:right w:val="none" w:sz="0" w:space="0" w:color="auto"/>
      </w:divBdr>
    </w:div>
    <w:div w:id="355467822">
      <w:bodyDiv w:val="1"/>
      <w:marLeft w:val="0"/>
      <w:marRight w:val="0"/>
      <w:marTop w:val="0"/>
      <w:marBottom w:val="0"/>
      <w:divBdr>
        <w:top w:val="none" w:sz="0" w:space="0" w:color="auto"/>
        <w:left w:val="none" w:sz="0" w:space="0" w:color="auto"/>
        <w:bottom w:val="none" w:sz="0" w:space="0" w:color="auto"/>
        <w:right w:val="none" w:sz="0" w:space="0" w:color="auto"/>
      </w:divBdr>
    </w:div>
    <w:div w:id="360479806">
      <w:bodyDiv w:val="1"/>
      <w:marLeft w:val="0"/>
      <w:marRight w:val="0"/>
      <w:marTop w:val="0"/>
      <w:marBottom w:val="0"/>
      <w:divBdr>
        <w:top w:val="none" w:sz="0" w:space="0" w:color="auto"/>
        <w:left w:val="none" w:sz="0" w:space="0" w:color="auto"/>
        <w:bottom w:val="none" w:sz="0" w:space="0" w:color="auto"/>
        <w:right w:val="none" w:sz="0" w:space="0" w:color="auto"/>
      </w:divBdr>
    </w:div>
    <w:div w:id="361055655">
      <w:bodyDiv w:val="1"/>
      <w:marLeft w:val="0"/>
      <w:marRight w:val="0"/>
      <w:marTop w:val="0"/>
      <w:marBottom w:val="0"/>
      <w:divBdr>
        <w:top w:val="none" w:sz="0" w:space="0" w:color="auto"/>
        <w:left w:val="none" w:sz="0" w:space="0" w:color="auto"/>
        <w:bottom w:val="none" w:sz="0" w:space="0" w:color="auto"/>
        <w:right w:val="none" w:sz="0" w:space="0" w:color="auto"/>
      </w:divBdr>
    </w:div>
    <w:div w:id="366371987">
      <w:bodyDiv w:val="1"/>
      <w:marLeft w:val="0"/>
      <w:marRight w:val="0"/>
      <w:marTop w:val="0"/>
      <w:marBottom w:val="0"/>
      <w:divBdr>
        <w:top w:val="none" w:sz="0" w:space="0" w:color="auto"/>
        <w:left w:val="none" w:sz="0" w:space="0" w:color="auto"/>
        <w:bottom w:val="none" w:sz="0" w:space="0" w:color="auto"/>
        <w:right w:val="none" w:sz="0" w:space="0" w:color="auto"/>
      </w:divBdr>
    </w:div>
    <w:div w:id="367730330">
      <w:bodyDiv w:val="1"/>
      <w:marLeft w:val="0"/>
      <w:marRight w:val="0"/>
      <w:marTop w:val="0"/>
      <w:marBottom w:val="0"/>
      <w:divBdr>
        <w:top w:val="none" w:sz="0" w:space="0" w:color="auto"/>
        <w:left w:val="none" w:sz="0" w:space="0" w:color="auto"/>
        <w:bottom w:val="none" w:sz="0" w:space="0" w:color="auto"/>
        <w:right w:val="none" w:sz="0" w:space="0" w:color="auto"/>
      </w:divBdr>
    </w:div>
    <w:div w:id="404305960">
      <w:bodyDiv w:val="1"/>
      <w:marLeft w:val="0"/>
      <w:marRight w:val="0"/>
      <w:marTop w:val="0"/>
      <w:marBottom w:val="0"/>
      <w:divBdr>
        <w:top w:val="none" w:sz="0" w:space="0" w:color="auto"/>
        <w:left w:val="none" w:sz="0" w:space="0" w:color="auto"/>
        <w:bottom w:val="none" w:sz="0" w:space="0" w:color="auto"/>
        <w:right w:val="none" w:sz="0" w:space="0" w:color="auto"/>
      </w:divBdr>
      <w:divsChild>
        <w:div w:id="782501854">
          <w:marLeft w:val="480"/>
          <w:marRight w:val="0"/>
          <w:marTop w:val="0"/>
          <w:marBottom w:val="0"/>
          <w:divBdr>
            <w:top w:val="none" w:sz="0" w:space="0" w:color="auto"/>
            <w:left w:val="none" w:sz="0" w:space="0" w:color="auto"/>
            <w:bottom w:val="none" w:sz="0" w:space="0" w:color="auto"/>
            <w:right w:val="none" w:sz="0" w:space="0" w:color="auto"/>
          </w:divBdr>
        </w:div>
        <w:div w:id="1207373583">
          <w:marLeft w:val="480"/>
          <w:marRight w:val="0"/>
          <w:marTop w:val="0"/>
          <w:marBottom w:val="0"/>
          <w:divBdr>
            <w:top w:val="none" w:sz="0" w:space="0" w:color="auto"/>
            <w:left w:val="none" w:sz="0" w:space="0" w:color="auto"/>
            <w:bottom w:val="none" w:sz="0" w:space="0" w:color="auto"/>
            <w:right w:val="none" w:sz="0" w:space="0" w:color="auto"/>
          </w:divBdr>
        </w:div>
        <w:div w:id="1371685071">
          <w:marLeft w:val="480"/>
          <w:marRight w:val="0"/>
          <w:marTop w:val="0"/>
          <w:marBottom w:val="0"/>
          <w:divBdr>
            <w:top w:val="none" w:sz="0" w:space="0" w:color="auto"/>
            <w:left w:val="none" w:sz="0" w:space="0" w:color="auto"/>
            <w:bottom w:val="none" w:sz="0" w:space="0" w:color="auto"/>
            <w:right w:val="none" w:sz="0" w:space="0" w:color="auto"/>
          </w:divBdr>
        </w:div>
        <w:div w:id="1570117443">
          <w:marLeft w:val="480"/>
          <w:marRight w:val="0"/>
          <w:marTop w:val="0"/>
          <w:marBottom w:val="0"/>
          <w:divBdr>
            <w:top w:val="none" w:sz="0" w:space="0" w:color="auto"/>
            <w:left w:val="none" w:sz="0" w:space="0" w:color="auto"/>
            <w:bottom w:val="none" w:sz="0" w:space="0" w:color="auto"/>
            <w:right w:val="none" w:sz="0" w:space="0" w:color="auto"/>
          </w:divBdr>
        </w:div>
        <w:div w:id="1713074683">
          <w:marLeft w:val="480"/>
          <w:marRight w:val="0"/>
          <w:marTop w:val="0"/>
          <w:marBottom w:val="0"/>
          <w:divBdr>
            <w:top w:val="none" w:sz="0" w:space="0" w:color="auto"/>
            <w:left w:val="none" w:sz="0" w:space="0" w:color="auto"/>
            <w:bottom w:val="none" w:sz="0" w:space="0" w:color="auto"/>
            <w:right w:val="none" w:sz="0" w:space="0" w:color="auto"/>
          </w:divBdr>
        </w:div>
        <w:div w:id="1136068131">
          <w:marLeft w:val="480"/>
          <w:marRight w:val="0"/>
          <w:marTop w:val="0"/>
          <w:marBottom w:val="0"/>
          <w:divBdr>
            <w:top w:val="none" w:sz="0" w:space="0" w:color="auto"/>
            <w:left w:val="none" w:sz="0" w:space="0" w:color="auto"/>
            <w:bottom w:val="none" w:sz="0" w:space="0" w:color="auto"/>
            <w:right w:val="none" w:sz="0" w:space="0" w:color="auto"/>
          </w:divBdr>
        </w:div>
        <w:div w:id="45837599">
          <w:marLeft w:val="480"/>
          <w:marRight w:val="0"/>
          <w:marTop w:val="0"/>
          <w:marBottom w:val="0"/>
          <w:divBdr>
            <w:top w:val="none" w:sz="0" w:space="0" w:color="auto"/>
            <w:left w:val="none" w:sz="0" w:space="0" w:color="auto"/>
            <w:bottom w:val="none" w:sz="0" w:space="0" w:color="auto"/>
            <w:right w:val="none" w:sz="0" w:space="0" w:color="auto"/>
          </w:divBdr>
        </w:div>
        <w:div w:id="1968008025">
          <w:marLeft w:val="480"/>
          <w:marRight w:val="0"/>
          <w:marTop w:val="0"/>
          <w:marBottom w:val="0"/>
          <w:divBdr>
            <w:top w:val="none" w:sz="0" w:space="0" w:color="auto"/>
            <w:left w:val="none" w:sz="0" w:space="0" w:color="auto"/>
            <w:bottom w:val="none" w:sz="0" w:space="0" w:color="auto"/>
            <w:right w:val="none" w:sz="0" w:space="0" w:color="auto"/>
          </w:divBdr>
        </w:div>
        <w:div w:id="1800687697">
          <w:marLeft w:val="480"/>
          <w:marRight w:val="0"/>
          <w:marTop w:val="0"/>
          <w:marBottom w:val="0"/>
          <w:divBdr>
            <w:top w:val="none" w:sz="0" w:space="0" w:color="auto"/>
            <w:left w:val="none" w:sz="0" w:space="0" w:color="auto"/>
            <w:bottom w:val="none" w:sz="0" w:space="0" w:color="auto"/>
            <w:right w:val="none" w:sz="0" w:space="0" w:color="auto"/>
          </w:divBdr>
        </w:div>
        <w:div w:id="1206720207">
          <w:marLeft w:val="480"/>
          <w:marRight w:val="0"/>
          <w:marTop w:val="0"/>
          <w:marBottom w:val="0"/>
          <w:divBdr>
            <w:top w:val="none" w:sz="0" w:space="0" w:color="auto"/>
            <w:left w:val="none" w:sz="0" w:space="0" w:color="auto"/>
            <w:bottom w:val="none" w:sz="0" w:space="0" w:color="auto"/>
            <w:right w:val="none" w:sz="0" w:space="0" w:color="auto"/>
          </w:divBdr>
        </w:div>
        <w:div w:id="570387462">
          <w:marLeft w:val="480"/>
          <w:marRight w:val="0"/>
          <w:marTop w:val="0"/>
          <w:marBottom w:val="0"/>
          <w:divBdr>
            <w:top w:val="none" w:sz="0" w:space="0" w:color="auto"/>
            <w:left w:val="none" w:sz="0" w:space="0" w:color="auto"/>
            <w:bottom w:val="none" w:sz="0" w:space="0" w:color="auto"/>
            <w:right w:val="none" w:sz="0" w:space="0" w:color="auto"/>
          </w:divBdr>
        </w:div>
        <w:div w:id="1550726951">
          <w:marLeft w:val="480"/>
          <w:marRight w:val="0"/>
          <w:marTop w:val="0"/>
          <w:marBottom w:val="0"/>
          <w:divBdr>
            <w:top w:val="none" w:sz="0" w:space="0" w:color="auto"/>
            <w:left w:val="none" w:sz="0" w:space="0" w:color="auto"/>
            <w:bottom w:val="none" w:sz="0" w:space="0" w:color="auto"/>
            <w:right w:val="none" w:sz="0" w:space="0" w:color="auto"/>
          </w:divBdr>
        </w:div>
        <w:div w:id="2005280880">
          <w:marLeft w:val="480"/>
          <w:marRight w:val="0"/>
          <w:marTop w:val="0"/>
          <w:marBottom w:val="0"/>
          <w:divBdr>
            <w:top w:val="none" w:sz="0" w:space="0" w:color="auto"/>
            <w:left w:val="none" w:sz="0" w:space="0" w:color="auto"/>
            <w:bottom w:val="none" w:sz="0" w:space="0" w:color="auto"/>
            <w:right w:val="none" w:sz="0" w:space="0" w:color="auto"/>
          </w:divBdr>
        </w:div>
        <w:div w:id="1898085559">
          <w:marLeft w:val="480"/>
          <w:marRight w:val="0"/>
          <w:marTop w:val="0"/>
          <w:marBottom w:val="0"/>
          <w:divBdr>
            <w:top w:val="none" w:sz="0" w:space="0" w:color="auto"/>
            <w:left w:val="none" w:sz="0" w:space="0" w:color="auto"/>
            <w:bottom w:val="none" w:sz="0" w:space="0" w:color="auto"/>
            <w:right w:val="none" w:sz="0" w:space="0" w:color="auto"/>
          </w:divBdr>
        </w:div>
        <w:div w:id="681475426">
          <w:marLeft w:val="480"/>
          <w:marRight w:val="0"/>
          <w:marTop w:val="0"/>
          <w:marBottom w:val="0"/>
          <w:divBdr>
            <w:top w:val="none" w:sz="0" w:space="0" w:color="auto"/>
            <w:left w:val="none" w:sz="0" w:space="0" w:color="auto"/>
            <w:bottom w:val="none" w:sz="0" w:space="0" w:color="auto"/>
            <w:right w:val="none" w:sz="0" w:space="0" w:color="auto"/>
          </w:divBdr>
        </w:div>
        <w:div w:id="1296983142">
          <w:marLeft w:val="480"/>
          <w:marRight w:val="0"/>
          <w:marTop w:val="0"/>
          <w:marBottom w:val="0"/>
          <w:divBdr>
            <w:top w:val="none" w:sz="0" w:space="0" w:color="auto"/>
            <w:left w:val="none" w:sz="0" w:space="0" w:color="auto"/>
            <w:bottom w:val="none" w:sz="0" w:space="0" w:color="auto"/>
            <w:right w:val="none" w:sz="0" w:space="0" w:color="auto"/>
          </w:divBdr>
        </w:div>
        <w:div w:id="1383360910">
          <w:marLeft w:val="480"/>
          <w:marRight w:val="0"/>
          <w:marTop w:val="0"/>
          <w:marBottom w:val="0"/>
          <w:divBdr>
            <w:top w:val="none" w:sz="0" w:space="0" w:color="auto"/>
            <w:left w:val="none" w:sz="0" w:space="0" w:color="auto"/>
            <w:bottom w:val="none" w:sz="0" w:space="0" w:color="auto"/>
            <w:right w:val="none" w:sz="0" w:space="0" w:color="auto"/>
          </w:divBdr>
        </w:div>
        <w:div w:id="33845208">
          <w:marLeft w:val="480"/>
          <w:marRight w:val="0"/>
          <w:marTop w:val="0"/>
          <w:marBottom w:val="0"/>
          <w:divBdr>
            <w:top w:val="none" w:sz="0" w:space="0" w:color="auto"/>
            <w:left w:val="none" w:sz="0" w:space="0" w:color="auto"/>
            <w:bottom w:val="none" w:sz="0" w:space="0" w:color="auto"/>
            <w:right w:val="none" w:sz="0" w:space="0" w:color="auto"/>
          </w:divBdr>
        </w:div>
        <w:div w:id="1692293657">
          <w:marLeft w:val="480"/>
          <w:marRight w:val="0"/>
          <w:marTop w:val="0"/>
          <w:marBottom w:val="0"/>
          <w:divBdr>
            <w:top w:val="none" w:sz="0" w:space="0" w:color="auto"/>
            <w:left w:val="none" w:sz="0" w:space="0" w:color="auto"/>
            <w:bottom w:val="none" w:sz="0" w:space="0" w:color="auto"/>
            <w:right w:val="none" w:sz="0" w:space="0" w:color="auto"/>
          </w:divBdr>
        </w:div>
        <w:div w:id="185295289">
          <w:marLeft w:val="480"/>
          <w:marRight w:val="0"/>
          <w:marTop w:val="0"/>
          <w:marBottom w:val="0"/>
          <w:divBdr>
            <w:top w:val="none" w:sz="0" w:space="0" w:color="auto"/>
            <w:left w:val="none" w:sz="0" w:space="0" w:color="auto"/>
            <w:bottom w:val="none" w:sz="0" w:space="0" w:color="auto"/>
            <w:right w:val="none" w:sz="0" w:space="0" w:color="auto"/>
          </w:divBdr>
        </w:div>
        <w:div w:id="305933555">
          <w:marLeft w:val="480"/>
          <w:marRight w:val="0"/>
          <w:marTop w:val="0"/>
          <w:marBottom w:val="0"/>
          <w:divBdr>
            <w:top w:val="none" w:sz="0" w:space="0" w:color="auto"/>
            <w:left w:val="none" w:sz="0" w:space="0" w:color="auto"/>
            <w:bottom w:val="none" w:sz="0" w:space="0" w:color="auto"/>
            <w:right w:val="none" w:sz="0" w:space="0" w:color="auto"/>
          </w:divBdr>
        </w:div>
        <w:div w:id="2031031544">
          <w:marLeft w:val="480"/>
          <w:marRight w:val="0"/>
          <w:marTop w:val="0"/>
          <w:marBottom w:val="0"/>
          <w:divBdr>
            <w:top w:val="none" w:sz="0" w:space="0" w:color="auto"/>
            <w:left w:val="none" w:sz="0" w:space="0" w:color="auto"/>
            <w:bottom w:val="none" w:sz="0" w:space="0" w:color="auto"/>
            <w:right w:val="none" w:sz="0" w:space="0" w:color="auto"/>
          </w:divBdr>
        </w:div>
        <w:div w:id="1846825646">
          <w:marLeft w:val="480"/>
          <w:marRight w:val="0"/>
          <w:marTop w:val="0"/>
          <w:marBottom w:val="0"/>
          <w:divBdr>
            <w:top w:val="none" w:sz="0" w:space="0" w:color="auto"/>
            <w:left w:val="none" w:sz="0" w:space="0" w:color="auto"/>
            <w:bottom w:val="none" w:sz="0" w:space="0" w:color="auto"/>
            <w:right w:val="none" w:sz="0" w:space="0" w:color="auto"/>
          </w:divBdr>
        </w:div>
        <w:div w:id="223225157">
          <w:marLeft w:val="480"/>
          <w:marRight w:val="0"/>
          <w:marTop w:val="0"/>
          <w:marBottom w:val="0"/>
          <w:divBdr>
            <w:top w:val="none" w:sz="0" w:space="0" w:color="auto"/>
            <w:left w:val="none" w:sz="0" w:space="0" w:color="auto"/>
            <w:bottom w:val="none" w:sz="0" w:space="0" w:color="auto"/>
            <w:right w:val="none" w:sz="0" w:space="0" w:color="auto"/>
          </w:divBdr>
        </w:div>
        <w:div w:id="1789395577">
          <w:marLeft w:val="480"/>
          <w:marRight w:val="0"/>
          <w:marTop w:val="0"/>
          <w:marBottom w:val="0"/>
          <w:divBdr>
            <w:top w:val="none" w:sz="0" w:space="0" w:color="auto"/>
            <w:left w:val="none" w:sz="0" w:space="0" w:color="auto"/>
            <w:bottom w:val="none" w:sz="0" w:space="0" w:color="auto"/>
            <w:right w:val="none" w:sz="0" w:space="0" w:color="auto"/>
          </w:divBdr>
        </w:div>
        <w:div w:id="1774471688">
          <w:marLeft w:val="480"/>
          <w:marRight w:val="0"/>
          <w:marTop w:val="0"/>
          <w:marBottom w:val="0"/>
          <w:divBdr>
            <w:top w:val="none" w:sz="0" w:space="0" w:color="auto"/>
            <w:left w:val="none" w:sz="0" w:space="0" w:color="auto"/>
            <w:bottom w:val="none" w:sz="0" w:space="0" w:color="auto"/>
            <w:right w:val="none" w:sz="0" w:space="0" w:color="auto"/>
          </w:divBdr>
        </w:div>
        <w:div w:id="1005593676">
          <w:marLeft w:val="480"/>
          <w:marRight w:val="0"/>
          <w:marTop w:val="0"/>
          <w:marBottom w:val="0"/>
          <w:divBdr>
            <w:top w:val="none" w:sz="0" w:space="0" w:color="auto"/>
            <w:left w:val="none" w:sz="0" w:space="0" w:color="auto"/>
            <w:bottom w:val="none" w:sz="0" w:space="0" w:color="auto"/>
            <w:right w:val="none" w:sz="0" w:space="0" w:color="auto"/>
          </w:divBdr>
        </w:div>
        <w:div w:id="495145418">
          <w:marLeft w:val="480"/>
          <w:marRight w:val="0"/>
          <w:marTop w:val="0"/>
          <w:marBottom w:val="0"/>
          <w:divBdr>
            <w:top w:val="none" w:sz="0" w:space="0" w:color="auto"/>
            <w:left w:val="none" w:sz="0" w:space="0" w:color="auto"/>
            <w:bottom w:val="none" w:sz="0" w:space="0" w:color="auto"/>
            <w:right w:val="none" w:sz="0" w:space="0" w:color="auto"/>
          </w:divBdr>
        </w:div>
        <w:div w:id="1219510023">
          <w:marLeft w:val="480"/>
          <w:marRight w:val="0"/>
          <w:marTop w:val="0"/>
          <w:marBottom w:val="0"/>
          <w:divBdr>
            <w:top w:val="none" w:sz="0" w:space="0" w:color="auto"/>
            <w:left w:val="none" w:sz="0" w:space="0" w:color="auto"/>
            <w:bottom w:val="none" w:sz="0" w:space="0" w:color="auto"/>
            <w:right w:val="none" w:sz="0" w:space="0" w:color="auto"/>
          </w:divBdr>
        </w:div>
        <w:div w:id="55933013">
          <w:marLeft w:val="480"/>
          <w:marRight w:val="0"/>
          <w:marTop w:val="0"/>
          <w:marBottom w:val="0"/>
          <w:divBdr>
            <w:top w:val="none" w:sz="0" w:space="0" w:color="auto"/>
            <w:left w:val="none" w:sz="0" w:space="0" w:color="auto"/>
            <w:bottom w:val="none" w:sz="0" w:space="0" w:color="auto"/>
            <w:right w:val="none" w:sz="0" w:space="0" w:color="auto"/>
          </w:divBdr>
        </w:div>
        <w:div w:id="335350142">
          <w:marLeft w:val="480"/>
          <w:marRight w:val="0"/>
          <w:marTop w:val="0"/>
          <w:marBottom w:val="0"/>
          <w:divBdr>
            <w:top w:val="none" w:sz="0" w:space="0" w:color="auto"/>
            <w:left w:val="none" w:sz="0" w:space="0" w:color="auto"/>
            <w:bottom w:val="none" w:sz="0" w:space="0" w:color="auto"/>
            <w:right w:val="none" w:sz="0" w:space="0" w:color="auto"/>
          </w:divBdr>
        </w:div>
        <w:div w:id="838278583">
          <w:marLeft w:val="480"/>
          <w:marRight w:val="0"/>
          <w:marTop w:val="0"/>
          <w:marBottom w:val="0"/>
          <w:divBdr>
            <w:top w:val="none" w:sz="0" w:space="0" w:color="auto"/>
            <w:left w:val="none" w:sz="0" w:space="0" w:color="auto"/>
            <w:bottom w:val="none" w:sz="0" w:space="0" w:color="auto"/>
            <w:right w:val="none" w:sz="0" w:space="0" w:color="auto"/>
          </w:divBdr>
        </w:div>
        <w:div w:id="298147150">
          <w:marLeft w:val="480"/>
          <w:marRight w:val="0"/>
          <w:marTop w:val="0"/>
          <w:marBottom w:val="0"/>
          <w:divBdr>
            <w:top w:val="none" w:sz="0" w:space="0" w:color="auto"/>
            <w:left w:val="none" w:sz="0" w:space="0" w:color="auto"/>
            <w:bottom w:val="none" w:sz="0" w:space="0" w:color="auto"/>
            <w:right w:val="none" w:sz="0" w:space="0" w:color="auto"/>
          </w:divBdr>
        </w:div>
        <w:div w:id="754862638">
          <w:marLeft w:val="480"/>
          <w:marRight w:val="0"/>
          <w:marTop w:val="0"/>
          <w:marBottom w:val="0"/>
          <w:divBdr>
            <w:top w:val="none" w:sz="0" w:space="0" w:color="auto"/>
            <w:left w:val="none" w:sz="0" w:space="0" w:color="auto"/>
            <w:bottom w:val="none" w:sz="0" w:space="0" w:color="auto"/>
            <w:right w:val="none" w:sz="0" w:space="0" w:color="auto"/>
          </w:divBdr>
        </w:div>
        <w:div w:id="1398937147">
          <w:marLeft w:val="480"/>
          <w:marRight w:val="0"/>
          <w:marTop w:val="0"/>
          <w:marBottom w:val="0"/>
          <w:divBdr>
            <w:top w:val="none" w:sz="0" w:space="0" w:color="auto"/>
            <w:left w:val="none" w:sz="0" w:space="0" w:color="auto"/>
            <w:bottom w:val="none" w:sz="0" w:space="0" w:color="auto"/>
            <w:right w:val="none" w:sz="0" w:space="0" w:color="auto"/>
          </w:divBdr>
        </w:div>
        <w:div w:id="1713963522">
          <w:marLeft w:val="480"/>
          <w:marRight w:val="0"/>
          <w:marTop w:val="0"/>
          <w:marBottom w:val="0"/>
          <w:divBdr>
            <w:top w:val="none" w:sz="0" w:space="0" w:color="auto"/>
            <w:left w:val="none" w:sz="0" w:space="0" w:color="auto"/>
            <w:bottom w:val="none" w:sz="0" w:space="0" w:color="auto"/>
            <w:right w:val="none" w:sz="0" w:space="0" w:color="auto"/>
          </w:divBdr>
        </w:div>
        <w:div w:id="52656002">
          <w:marLeft w:val="480"/>
          <w:marRight w:val="0"/>
          <w:marTop w:val="0"/>
          <w:marBottom w:val="0"/>
          <w:divBdr>
            <w:top w:val="none" w:sz="0" w:space="0" w:color="auto"/>
            <w:left w:val="none" w:sz="0" w:space="0" w:color="auto"/>
            <w:bottom w:val="none" w:sz="0" w:space="0" w:color="auto"/>
            <w:right w:val="none" w:sz="0" w:space="0" w:color="auto"/>
          </w:divBdr>
        </w:div>
        <w:div w:id="1937472198">
          <w:marLeft w:val="480"/>
          <w:marRight w:val="0"/>
          <w:marTop w:val="0"/>
          <w:marBottom w:val="0"/>
          <w:divBdr>
            <w:top w:val="none" w:sz="0" w:space="0" w:color="auto"/>
            <w:left w:val="none" w:sz="0" w:space="0" w:color="auto"/>
            <w:bottom w:val="none" w:sz="0" w:space="0" w:color="auto"/>
            <w:right w:val="none" w:sz="0" w:space="0" w:color="auto"/>
          </w:divBdr>
        </w:div>
      </w:divsChild>
    </w:div>
    <w:div w:id="417679121">
      <w:bodyDiv w:val="1"/>
      <w:marLeft w:val="0"/>
      <w:marRight w:val="0"/>
      <w:marTop w:val="0"/>
      <w:marBottom w:val="0"/>
      <w:divBdr>
        <w:top w:val="none" w:sz="0" w:space="0" w:color="auto"/>
        <w:left w:val="none" w:sz="0" w:space="0" w:color="auto"/>
        <w:bottom w:val="none" w:sz="0" w:space="0" w:color="auto"/>
        <w:right w:val="none" w:sz="0" w:space="0" w:color="auto"/>
      </w:divBdr>
    </w:div>
    <w:div w:id="429668402">
      <w:bodyDiv w:val="1"/>
      <w:marLeft w:val="0"/>
      <w:marRight w:val="0"/>
      <w:marTop w:val="0"/>
      <w:marBottom w:val="0"/>
      <w:divBdr>
        <w:top w:val="none" w:sz="0" w:space="0" w:color="auto"/>
        <w:left w:val="none" w:sz="0" w:space="0" w:color="auto"/>
        <w:bottom w:val="none" w:sz="0" w:space="0" w:color="auto"/>
        <w:right w:val="none" w:sz="0" w:space="0" w:color="auto"/>
      </w:divBdr>
    </w:div>
    <w:div w:id="446311358">
      <w:bodyDiv w:val="1"/>
      <w:marLeft w:val="0"/>
      <w:marRight w:val="0"/>
      <w:marTop w:val="0"/>
      <w:marBottom w:val="0"/>
      <w:divBdr>
        <w:top w:val="none" w:sz="0" w:space="0" w:color="auto"/>
        <w:left w:val="none" w:sz="0" w:space="0" w:color="auto"/>
        <w:bottom w:val="none" w:sz="0" w:space="0" w:color="auto"/>
        <w:right w:val="none" w:sz="0" w:space="0" w:color="auto"/>
      </w:divBdr>
    </w:div>
    <w:div w:id="454762476">
      <w:bodyDiv w:val="1"/>
      <w:marLeft w:val="0"/>
      <w:marRight w:val="0"/>
      <w:marTop w:val="0"/>
      <w:marBottom w:val="0"/>
      <w:divBdr>
        <w:top w:val="none" w:sz="0" w:space="0" w:color="auto"/>
        <w:left w:val="none" w:sz="0" w:space="0" w:color="auto"/>
        <w:bottom w:val="none" w:sz="0" w:space="0" w:color="auto"/>
        <w:right w:val="none" w:sz="0" w:space="0" w:color="auto"/>
      </w:divBdr>
    </w:div>
    <w:div w:id="477186710">
      <w:bodyDiv w:val="1"/>
      <w:marLeft w:val="0"/>
      <w:marRight w:val="0"/>
      <w:marTop w:val="0"/>
      <w:marBottom w:val="0"/>
      <w:divBdr>
        <w:top w:val="none" w:sz="0" w:space="0" w:color="auto"/>
        <w:left w:val="none" w:sz="0" w:space="0" w:color="auto"/>
        <w:bottom w:val="none" w:sz="0" w:space="0" w:color="auto"/>
        <w:right w:val="none" w:sz="0" w:space="0" w:color="auto"/>
      </w:divBdr>
    </w:div>
    <w:div w:id="490297412">
      <w:bodyDiv w:val="1"/>
      <w:marLeft w:val="0"/>
      <w:marRight w:val="0"/>
      <w:marTop w:val="0"/>
      <w:marBottom w:val="0"/>
      <w:divBdr>
        <w:top w:val="none" w:sz="0" w:space="0" w:color="auto"/>
        <w:left w:val="none" w:sz="0" w:space="0" w:color="auto"/>
        <w:bottom w:val="none" w:sz="0" w:space="0" w:color="auto"/>
        <w:right w:val="none" w:sz="0" w:space="0" w:color="auto"/>
      </w:divBdr>
    </w:div>
    <w:div w:id="502358903">
      <w:bodyDiv w:val="1"/>
      <w:marLeft w:val="0"/>
      <w:marRight w:val="0"/>
      <w:marTop w:val="0"/>
      <w:marBottom w:val="0"/>
      <w:divBdr>
        <w:top w:val="none" w:sz="0" w:space="0" w:color="auto"/>
        <w:left w:val="none" w:sz="0" w:space="0" w:color="auto"/>
        <w:bottom w:val="none" w:sz="0" w:space="0" w:color="auto"/>
        <w:right w:val="none" w:sz="0" w:space="0" w:color="auto"/>
      </w:divBdr>
    </w:div>
    <w:div w:id="504714473">
      <w:bodyDiv w:val="1"/>
      <w:marLeft w:val="0"/>
      <w:marRight w:val="0"/>
      <w:marTop w:val="0"/>
      <w:marBottom w:val="0"/>
      <w:divBdr>
        <w:top w:val="none" w:sz="0" w:space="0" w:color="auto"/>
        <w:left w:val="none" w:sz="0" w:space="0" w:color="auto"/>
        <w:bottom w:val="none" w:sz="0" w:space="0" w:color="auto"/>
        <w:right w:val="none" w:sz="0" w:space="0" w:color="auto"/>
      </w:divBdr>
    </w:div>
    <w:div w:id="517619276">
      <w:bodyDiv w:val="1"/>
      <w:marLeft w:val="0"/>
      <w:marRight w:val="0"/>
      <w:marTop w:val="0"/>
      <w:marBottom w:val="0"/>
      <w:divBdr>
        <w:top w:val="none" w:sz="0" w:space="0" w:color="auto"/>
        <w:left w:val="none" w:sz="0" w:space="0" w:color="auto"/>
        <w:bottom w:val="none" w:sz="0" w:space="0" w:color="auto"/>
        <w:right w:val="none" w:sz="0" w:space="0" w:color="auto"/>
      </w:divBdr>
    </w:div>
    <w:div w:id="521213125">
      <w:bodyDiv w:val="1"/>
      <w:marLeft w:val="0"/>
      <w:marRight w:val="0"/>
      <w:marTop w:val="0"/>
      <w:marBottom w:val="0"/>
      <w:divBdr>
        <w:top w:val="none" w:sz="0" w:space="0" w:color="auto"/>
        <w:left w:val="none" w:sz="0" w:space="0" w:color="auto"/>
        <w:bottom w:val="none" w:sz="0" w:space="0" w:color="auto"/>
        <w:right w:val="none" w:sz="0" w:space="0" w:color="auto"/>
      </w:divBdr>
    </w:div>
    <w:div w:id="539785716">
      <w:bodyDiv w:val="1"/>
      <w:marLeft w:val="0"/>
      <w:marRight w:val="0"/>
      <w:marTop w:val="0"/>
      <w:marBottom w:val="0"/>
      <w:divBdr>
        <w:top w:val="none" w:sz="0" w:space="0" w:color="auto"/>
        <w:left w:val="none" w:sz="0" w:space="0" w:color="auto"/>
        <w:bottom w:val="none" w:sz="0" w:space="0" w:color="auto"/>
        <w:right w:val="none" w:sz="0" w:space="0" w:color="auto"/>
      </w:divBdr>
    </w:div>
    <w:div w:id="544022364">
      <w:bodyDiv w:val="1"/>
      <w:marLeft w:val="0"/>
      <w:marRight w:val="0"/>
      <w:marTop w:val="0"/>
      <w:marBottom w:val="0"/>
      <w:divBdr>
        <w:top w:val="none" w:sz="0" w:space="0" w:color="auto"/>
        <w:left w:val="none" w:sz="0" w:space="0" w:color="auto"/>
        <w:bottom w:val="none" w:sz="0" w:space="0" w:color="auto"/>
        <w:right w:val="none" w:sz="0" w:space="0" w:color="auto"/>
      </w:divBdr>
    </w:div>
    <w:div w:id="548035514">
      <w:bodyDiv w:val="1"/>
      <w:marLeft w:val="0"/>
      <w:marRight w:val="0"/>
      <w:marTop w:val="0"/>
      <w:marBottom w:val="0"/>
      <w:divBdr>
        <w:top w:val="none" w:sz="0" w:space="0" w:color="auto"/>
        <w:left w:val="none" w:sz="0" w:space="0" w:color="auto"/>
        <w:bottom w:val="none" w:sz="0" w:space="0" w:color="auto"/>
        <w:right w:val="none" w:sz="0" w:space="0" w:color="auto"/>
      </w:divBdr>
    </w:div>
    <w:div w:id="557713095">
      <w:bodyDiv w:val="1"/>
      <w:marLeft w:val="0"/>
      <w:marRight w:val="0"/>
      <w:marTop w:val="0"/>
      <w:marBottom w:val="0"/>
      <w:divBdr>
        <w:top w:val="none" w:sz="0" w:space="0" w:color="auto"/>
        <w:left w:val="none" w:sz="0" w:space="0" w:color="auto"/>
        <w:bottom w:val="none" w:sz="0" w:space="0" w:color="auto"/>
        <w:right w:val="none" w:sz="0" w:space="0" w:color="auto"/>
      </w:divBdr>
    </w:div>
    <w:div w:id="561254989">
      <w:bodyDiv w:val="1"/>
      <w:marLeft w:val="0"/>
      <w:marRight w:val="0"/>
      <w:marTop w:val="0"/>
      <w:marBottom w:val="0"/>
      <w:divBdr>
        <w:top w:val="none" w:sz="0" w:space="0" w:color="auto"/>
        <w:left w:val="none" w:sz="0" w:space="0" w:color="auto"/>
        <w:bottom w:val="none" w:sz="0" w:space="0" w:color="auto"/>
        <w:right w:val="none" w:sz="0" w:space="0" w:color="auto"/>
      </w:divBdr>
      <w:divsChild>
        <w:div w:id="1147094163">
          <w:marLeft w:val="480"/>
          <w:marRight w:val="0"/>
          <w:marTop w:val="0"/>
          <w:marBottom w:val="0"/>
          <w:divBdr>
            <w:top w:val="none" w:sz="0" w:space="0" w:color="auto"/>
            <w:left w:val="none" w:sz="0" w:space="0" w:color="auto"/>
            <w:bottom w:val="none" w:sz="0" w:space="0" w:color="auto"/>
            <w:right w:val="none" w:sz="0" w:space="0" w:color="auto"/>
          </w:divBdr>
        </w:div>
        <w:div w:id="1461610254">
          <w:marLeft w:val="480"/>
          <w:marRight w:val="0"/>
          <w:marTop w:val="0"/>
          <w:marBottom w:val="0"/>
          <w:divBdr>
            <w:top w:val="none" w:sz="0" w:space="0" w:color="auto"/>
            <w:left w:val="none" w:sz="0" w:space="0" w:color="auto"/>
            <w:bottom w:val="none" w:sz="0" w:space="0" w:color="auto"/>
            <w:right w:val="none" w:sz="0" w:space="0" w:color="auto"/>
          </w:divBdr>
        </w:div>
        <w:div w:id="966004562">
          <w:marLeft w:val="480"/>
          <w:marRight w:val="0"/>
          <w:marTop w:val="0"/>
          <w:marBottom w:val="0"/>
          <w:divBdr>
            <w:top w:val="none" w:sz="0" w:space="0" w:color="auto"/>
            <w:left w:val="none" w:sz="0" w:space="0" w:color="auto"/>
            <w:bottom w:val="none" w:sz="0" w:space="0" w:color="auto"/>
            <w:right w:val="none" w:sz="0" w:space="0" w:color="auto"/>
          </w:divBdr>
        </w:div>
        <w:div w:id="1514226192">
          <w:marLeft w:val="480"/>
          <w:marRight w:val="0"/>
          <w:marTop w:val="0"/>
          <w:marBottom w:val="0"/>
          <w:divBdr>
            <w:top w:val="none" w:sz="0" w:space="0" w:color="auto"/>
            <w:left w:val="none" w:sz="0" w:space="0" w:color="auto"/>
            <w:bottom w:val="none" w:sz="0" w:space="0" w:color="auto"/>
            <w:right w:val="none" w:sz="0" w:space="0" w:color="auto"/>
          </w:divBdr>
        </w:div>
        <w:div w:id="1871675317">
          <w:marLeft w:val="480"/>
          <w:marRight w:val="0"/>
          <w:marTop w:val="0"/>
          <w:marBottom w:val="0"/>
          <w:divBdr>
            <w:top w:val="none" w:sz="0" w:space="0" w:color="auto"/>
            <w:left w:val="none" w:sz="0" w:space="0" w:color="auto"/>
            <w:bottom w:val="none" w:sz="0" w:space="0" w:color="auto"/>
            <w:right w:val="none" w:sz="0" w:space="0" w:color="auto"/>
          </w:divBdr>
        </w:div>
        <w:div w:id="1597471924">
          <w:marLeft w:val="480"/>
          <w:marRight w:val="0"/>
          <w:marTop w:val="0"/>
          <w:marBottom w:val="0"/>
          <w:divBdr>
            <w:top w:val="none" w:sz="0" w:space="0" w:color="auto"/>
            <w:left w:val="none" w:sz="0" w:space="0" w:color="auto"/>
            <w:bottom w:val="none" w:sz="0" w:space="0" w:color="auto"/>
            <w:right w:val="none" w:sz="0" w:space="0" w:color="auto"/>
          </w:divBdr>
        </w:div>
        <w:div w:id="903947273">
          <w:marLeft w:val="480"/>
          <w:marRight w:val="0"/>
          <w:marTop w:val="0"/>
          <w:marBottom w:val="0"/>
          <w:divBdr>
            <w:top w:val="none" w:sz="0" w:space="0" w:color="auto"/>
            <w:left w:val="none" w:sz="0" w:space="0" w:color="auto"/>
            <w:bottom w:val="none" w:sz="0" w:space="0" w:color="auto"/>
            <w:right w:val="none" w:sz="0" w:space="0" w:color="auto"/>
          </w:divBdr>
        </w:div>
        <w:div w:id="297415213">
          <w:marLeft w:val="480"/>
          <w:marRight w:val="0"/>
          <w:marTop w:val="0"/>
          <w:marBottom w:val="0"/>
          <w:divBdr>
            <w:top w:val="none" w:sz="0" w:space="0" w:color="auto"/>
            <w:left w:val="none" w:sz="0" w:space="0" w:color="auto"/>
            <w:bottom w:val="none" w:sz="0" w:space="0" w:color="auto"/>
            <w:right w:val="none" w:sz="0" w:space="0" w:color="auto"/>
          </w:divBdr>
        </w:div>
        <w:div w:id="99683786">
          <w:marLeft w:val="480"/>
          <w:marRight w:val="0"/>
          <w:marTop w:val="0"/>
          <w:marBottom w:val="0"/>
          <w:divBdr>
            <w:top w:val="none" w:sz="0" w:space="0" w:color="auto"/>
            <w:left w:val="none" w:sz="0" w:space="0" w:color="auto"/>
            <w:bottom w:val="none" w:sz="0" w:space="0" w:color="auto"/>
            <w:right w:val="none" w:sz="0" w:space="0" w:color="auto"/>
          </w:divBdr>
        </w:div>
        <w:div w:id="218520810">
          <w:marLeft w:val="480"/>
          <w:marRight w:val="0"/>
          <w:marTop w:val="0"/>
          <w:marBottom w:val="0"/>
          <w:divBdr>
            <w:top w:val="none" w:sz="0" w:space="0" w:color="auto"/>
            <w:left w:val="none" w:sz="0" w:space="0" w:color="auto"/>
            <w:bottom w:val="none" w:sz="0" w:space="0" w:color="auto"/>
            <w:right w:val="none" w:sz="0" w:space="0" w:color="auto"/>
          </w:divBdr>
        </w:div>
        <w:div w:id="509492295">
          <w:marLeft w:val="480"/>
          <w:marRight w:val="0"/>
          <w:marTop w:val="0"/>
          <w:marBottom w:val="0"/>
          <w:divBdr>
            <w:top w:val="none" w:sz="0" w:space="0" w:color="auto"/>
            <w:left w:val="none" w:sz="0" w:space="0" w:color="auto"/>
            <w:bottom w:val="none" w:sz="0" w:space="0" w:color="auto"/>
            <w:right w:val="none" w:sz="0" w:space="0" w:color="auto"/>
          </w:divBdr>
        </w:div>
        <w:div w:id="77212785">
          <w:marLeft w:val="480"/>
          <w:marRight w:val="0"/>
          <w:marTop w:val="0"/>
          <w:marBottom w:val="0"/>
          <w:divBdr>
            <w:top w:val="none" w:sz="0" w:space="0" w:color="auto"/>
            <w:left w:val="none" w:sz="0" w:space="0" w:color="auto"/>
            <w:bottom w:val="none" w:sz="0" w:space="0" w:color="auto"/>
            <w:right w:val="none" w:sz="0" w:space="0" w:color="auto"/>
          </w:divBdr>
        </w:div>
        <w:div w:id="1898083371">
          <w:marLeft w:val="480"/>
          <w:marRight w:val="0"/>
          <w:marTop w:val="0"/>
          <w:marBottom w:val="0"/>
          <w:divBdr>
            <w:top w:val="none" w:sz="0" w:space="0" w:color="auto"/>
            <w:left w:val="none" w:sz="0" w:space="0" w:color="auto"/>
            <w:bottom w:val="none" w:sz="0" w:space="0" w:color="auto"/>
            <w:right w:val="none" w:sz="0" w:space="0" w:color="auto"/>
          </w:divBdr>
        </w:div>
        <w:div w:id="1010720692">
          <w:marLeft w:val="480"/>
          <w:marRight w:val="0"/>
          <w:marTop w:val="0"/>
          <w:marBottom w:val="0"/>
          <w:divBdr>
            <w:top w:val="none" w:sz="0" w:space="0" w:color="auto"/>
            <w:left w:val="none" w:sz="0" w:space="0" w:color="auto"/>
            <w:bottom w:val="none" w:sz="0" w:space="0" w:color="auto"/>
            <w:right w:val="none" w:sz="0" w:space="0" w:color="auto"/>
          </w:divBdr>
        </w:div>
        <w:div w:id="804859317">
          <w:marLeft w:val="480"/>
          <w:marRight w:val="0"/>
          <w:marTop w:val="0"/>
          <w:marBottom w:val="0"/>
          <w:divBdr>
            <w:top w:val="none" w:sz="0" w:space="0" w:color="auto"/>
            <w:left w:val="none" w:sz="0" w:space="0" w:color="auto"/>
            <w:bottom w:val="none" w:sz="0" w:space="0" w:color="auto"/>
            <w:right w:val="none" w:sz="0" w:space="0" w:color="auto"/>
          </w:divBdr>
        </w:div>
        <w:div w:id="244608519">
          <w:marLeft w:val="480"/>
          <w:marRight w:val="0"/>
          <w:marTop w:val="0"/>
          <w:marBottom w:val="0"/>
          <w:divBdr>
            <w:top w:val="none" w:sz="0" w:space="0" w:color="auto"/>
            <w:left w:val="none" w:sz="0" w:space="0" w:color="auto"/>
            <w:bottom w:val="none" w:sz="0" w:space="0" w:color="auto"/>
            <w:right w:val="none" w:sz="0" w:space="0" w:color="auto"/>
          </w:divBdr>
        </w:div>
        <w:div w:id="937445921">
          <w:marLeft w:val="480"/>
          <w:marRight w:val="0"/>
          <w:marTop w:val="0"/>
          <w:marBottom w:val="0"/>
          <w:divBdr>
            <w:top w:val="none" w:sz="0" w:space="0" w:color="auto"/>
            <w:left w:val="none" w:sz="0" w:space="0" w:color="auto"/>
            <w:bottom w:val="none" w:sz="0" w:space="0" w:color="auto"/>
            <w:right w:val="none" w:sz="0" w:space="0" w:color="auto"/>
          </w:divBdr>
        </w:div>
        <w:div w:id="1657342620">
          <w:marLeft w:val="480"/>
          <w:marRight w:val="0"/>
          <w:marTop w:val="0"/>
          <w:marBottom w:val="0"/>
          <w:divBdr>
            <w:top w:val="none" w:sz="0" w:space="0" w:color="auto"/>
            <w:left w:val="none" w:sz="0" w:space="0" w:color="auto"/>
            <w:bottom w:val="none" w:sz="0" w:space="0" w:color="auto"/>
            <w:right w:val="none" w:sz="0" w:space="0" w:color="auto"/>
          </w:divBdr>
        </w:div>
        <w:div w:id="4092599">
          <w:marLeft w:val="480"/>
          <w:marRight w:val="0"/>
          <w:marTop w:val="0"/>
          <w:marBottom w:val="0"/>
          <w:divBdr>
            <w:top w:val="none" w:sz="0" w:space="0" w:color="auto"/>
            <w:left w:val="none" w:sz="0" w:space="0" w:color="auto"/>
            <w:bottom w:val="none" w:sz="0" w:space="0" w:color="auto"/>
            <w:right w:val="none" w:sz="0" w:space="0" w:color="auto"/>
          </w:divBdr>
        </w:div>
        <w:div w:id="68240067">
          <w:marLeft w:val="480"/>
          <w:marRight w:val="0"/>
          <w:marTop w:val="0"/>
          <w:marBottom w:val="0"/>
          <w:divBdr>
            <w:top w:val="none" w:sz="0" w:space="0" w:color="auto"/>
            <w:left w:val="none" w:sz="0" w:space="0" w:color="auto"/>
            <w:bottom w:val="none" w:sz="0" w:space="0" w:color="auto"/>
            <w:right w:val="none" w:sz="0" w:space="0" w:color="auto"/>
          </w:divBdr>
        </w:div>
        <w:div w:id="1414619190">
          <w:marLeft w:val="480"/>
          <w:marRight w:val="0"/>
          <w:marTop w:val="0"/>
          <w:marBottom w:val="0"/>
          <w:divBdr>
            <w:top w:val="none" w:sz="0" w:space="0" w:color="auto"/>
            <w:left w:val="none" w:sz="0" w:space="0" w:color="auto"/>
            <w:bottom w:val="none" w:sz="0" w:space="0" w:color="auto"/>
            <w:right w:val="none" w:sz="0" w:space="0" w:color="auto"/>
          </w:divBdr>
        </w:div>
        <w:div w:id="240989484">
          <w:marLeft w:val="480"/>
          <w:marRight w:val="0"/>
          <w:marTop w:val="0"/>
          <w:marBottom w:val="0"/>
          <w:divBdr>
            <w:top w:val="none" w:sz="0" w:space="0" w:color="auto"/>
            <w:left w:val="none" w:sz="0" w:space="0" w:color="auto"/>
            <w:bottom w:val="none" w:sz="0" w:space="0" w:color="auto"/>
            <w:right w:val="none" w:sz="0" w:space="0" w:color="auto"/>
          </w:divBdr>
        </w:div>
        <w:div w:id="37241038">
          <w:marLeft w:val="480"/>
          <w:marRight w:val="0"/>
          <w:marTop w:val="0"/>
          <w:marBottom w:val="0"/>
          <w:divBdr>
            <w:top w:val="none" w:sz="0" w:space="0" w:color="auto"/>
            <w:left w:val="none" w:sz="0" w:space="0" w:color="auto"/>
            <w:bottom w:val="none" w:sz="0" w:space="0" w:color="auto"/>
            <w:right w:val="none" w:sz="0" w:space="0" w:color="auto"/>
          </w:divBdr>
        </w:div>
        <w:div w:id="691567952">
          <w:marLeft w:val="480"/>
          <w:marRight w:val="0"/>
          <w:marTop w:val="0"/>
          <w:marBottom w:val="0"/>
          <w:divBdr>
            <w:top w:val="none" w:sz="0" w:space="0" w:color="auto"/>
            <w:left w:val="none" w:sz="0" w:space="0" w:color="auto"/>
            <w:bottom w:val="none" w:sz="0" w:space="0" w:color="auto"/>
            <w:right w:val="none" w:sz="0" w:space="0" w:color="auto"/>
          </w:divBdr>
        </w:div>
        <w:div w:id="358894002">
          <w:marLeft w:val="480"/>
          <w:marRight w:val="0"/>
          <w:marTop w:val="0"/>
          <w:marBottom w:val="0"/>
          <w:divBdr>
            <w:top w:val="none" w:sz="0" w:space="0" w:color="auto"/>
            <w:left w:val="none" w:sz="0" w:space="0" w:color="auto"/>
            <w:bottom w:val="none" w:sz="0" w:space="0" w:color="auto"/>
            <w:right w:val="none" w:sz="0" w:space="0" w:color="auto"/>
          </w:divBdr>
        </w:div>
        <w:div w:id="1410812105">
          <w:marLeft w:val="480"/>
          <w:marRight w:val="0"/>
          <w:marTop w:val="0"/>
          <w:marBottom w:val="0"/>
          <w:divBdr>
            <w:top w:val="none" w:sz="0" w:space="0" w:color="auto"/>
            <w:left w:val="none" w:sz="0" w:space="0" w:color="auto"/>
            <w:bottom w:val="none" w:sz="0" w:space="0" w:color="auto"/>
            <w:right w:val="none" w:sz="0" w:space="0" w:color="auto"/>
          </w:divBdr>
        </w:div>
        <w:div w:id="2010252777">
          <w:marLeft w:val="480"/>
          <w:marRight w:val="0"/>
          <w:marTop w:val="0"/>
          <w:marBottom w:val="0"/>
          <w:divBdr>
            <w:top w:val="none" w:sz="0" w:space="0" w:color="auto"/>
            <w:left w:val="none" w:sz="0" w:space="0" w:color="auto"/>
            <w:bottom w:val="none" w:sz="0" w:space="0" w:color="auto"/>
            <w:right w:val="none" w:sz="0" w:space="0" w:color="auto"/>
          </w:divBdr>
        </w:div>
        <w:div w:id="1226529401">
          <w:marLeft w:val="480"/>
          <w:marRight w:val="0"/>
          <w:marTop w:val="0"/>
          <w:marBottom w:val="0"/>
          <w:divBdr>
            <w:top w:val="none" w:sz="0" w:space="0" w:color="auto"/>
            <w:left w:val="none" w:sz="0" w:space="0" w:color="auto"/>
            <w:bottom w:val="none" w:sz="0" w:space="0" w:color="auto"/>
            <w:right w:val="none" w:sz="0" w:space="0" w:color="auto"/>
          </w:divBdr>
        </w:div>
        <w:div w:id="1703700467">
          <w:marLeft w:val="480"/>
          <w:marRight w:val="0"/>
          <w:marTop w:val="0"/>
          <w:marBottom w:val="0"/>
          <w:divBdr>
            <w:top w:val="none" w:sz="0" w:space="0" w:color="auto"/>
            <w:left w:val="none" w:sz="0" w:space="0" w:color="auto"/>
            <w:bottom w:val="none" w:sz="0" w:space="0" w:color="auto"/>
            <w:right w:val="none" w:sz="0" w:space="0" w:color="auto"/>
          </w:divBdr>
        </w:div>
        <w:div w:id="211353936">
          <w:marLeft w:val="480"/>
          <w:marRight w:val="0"/>
          <w:marTop w:val="0"/>
          <w:marBottom w:val="0"/>
          <w:divBdr>
            <w:top w:val="none" w:sz="0" w:space="0" w:color="auto"/>
            <w:left w:val="none" w:sz="0" w:space="0" w:color="auto"/>
            <w:bottom w:val="none" w:sz="0" w:space="0" w:color="auto"/>
            <w:right w:val="none" w:sz="0" w:space="0" w:color="auto"/>
          </w:divBdr>
        </w:div>
        <w:div w:id="1510754141">
          <w:marLeft w:val="480"/>
          <w:marRight w:val="0"/>
          <w:marTop w:val="0"/>
          <w:marBottom w:val="0"/>
          <w:divBdr>
            <w:top w:val="none" w:sz="0" w:space="0" w:color="auto"/>
            <w:left w:val="none" w:sz="0" w:space="0" w:color="auto"/>
            <w:bottom w:val="none" w:sz="0" w:space="0" w:color="auto"/>
            <w:right w:val="none" w:sz="0" w:space="0" w:color="auto"/>
          </w:divBdr>
        </w:div>
        <w:div w:id="1257903838">
          <w:marLeft w:val="480"/>
          <w:marRight w:val="0"/>
          <w:marTop w:val="0"/>
          <w:marBottom w:val="0"/>
          <w:divBdr>
            <w:top w:val="none" w:sz="0" w:space="0" w:color="auto"/>
            <w:left w:val="none" w:sz="0" w:space="0" w:color="auto"/>
            <w:bottom w:val="none" w:sz="0" w:space="0" w:color="auto"/>
            <w:right w:val="none" w:sz="0" w:space="0" w:color="auto"/>
          </w:divBdr>
        </w:div>
        <w:div w:id="1366254301">
          <w:marLeft w:val="480"/>
          <w:marRight w:val="0"/>
          <w:marTop w:val="0"/>
          <w:marBottom w:val="0"/>
          <w:divBdr>
            <w:top w:val="none" w:sz="0" w:space="0" w:color="auto"/>
            <w:left w:val="none" w:sz="0" w:space="0" w:color="auto"/>
            <w:bottom w:val="none" w:sz="0" w:space="0" w:color="auto"/>
            <w:right w:val="none" w:sz="0" w:space="0" w:color="auto"/>
          </w:divBdr>
        </w:div>
        <w:div w:id="1283347552">
          <w:marLeft w:val="480"/>
          <w:marRight w:val="0"/>
          <w:marTop w:val="0"/>
          <w:marBottom w:val="0"/>
          <w:divBdr>
            <w:top w:val="none" w:sz="0" w:space="0" w:color="auto"/>
            <w:left w:val="none" w:sz="0" w:space="0" w:color="auto"/>
            <w:bottom w:val="none" w:sz="0" w:space="0" w:color="auto"/>
            <w:right w:val="none" w:sz="0" w:space="0" w:color="auto"/>
          </w:divBdr>
        </w:div>
        <w:div w:id="2020423751">
          <w:marLeft w:val="480"/>
          <w:marRight w:val="0"/>
          <w:marTop w:val="0"/>
          <w:marBottom w:val="0"/>
          <w:divBdr>
            <w:top w:val="none" w:sz="0" w:space="0" w:color="auto"/>
            <w:left w:val="none" w:sz="0" w:space="0" w:color="auto"/>
            <w:bottom w:val="none" w:sz="0" w:space="0" w:color="auto"/>
            <w:right w:val="none" w:sz="0" w:space="0" w:color="auto"/>
          </w:divBdr>
        </w:div>
        <w:div w:id="200214861">
          <w:marLeft w:val="480"/>
          <w:marRight w:val="0"/>
          <w:marTop w:val="0"/>
          <w:marBottom w:val="0"/>
          <w:divBdr>
            <w:top w:val="none" w:sz="0" w:space="0" w:color="auto"/>
            <w:left w:val="none" w:sz="0" w:space="0" w:color="auto"/>
            <w:bottom w:val="none" w:sz="0" w:space="0" w:color="auto"/>
            <w:right w:val="none" w:sz="0" w:space="0" w:color="auto"/>
          </w:divBdr>
        </w:div>
        <w:div w:id="1263223096">
          <w:marLeft w:val="480"/>
          <w:marRight w:val="0"/>
          <w:marTop w:val="0"/>
          <w:marBottom w:val="0"/>
          <w:divBdr>
            <w:top w:val="none" w:sz="0" w:space="0" w:color="auto"/>
            <w:left w:val="none" w:sz="0" w:space="0" w:color="auto"/>
            <w:bottom w:val="none" w:sz="0" w:space="0" w:color="auto"/>
            <w:right w:val="none" w:sz="0" w:space="0" w:color="auto"/>
          </w:divBdr>
        </w:div>
      </w:divsChild>
    </w:div>
    <w:div w:id="570114811">
      <w:bodyDiv w:val="1"/>
      <w:marLeft w:val="0"/>
      <w:marRight w:val="0"/>
      <w:marTop w:val="0"/>
      <w:marBottom w:val="0"/>
      <w:divBdr>
        <w:top w:val="none" w:sz="0" w:space="0" w:color="auto"/>
        <w:left w:val="none" w:sz="0" w:space="0" w:color="auto"/>
        <w:bottom w:val="none" w:sz="0" w:space="0" w:color="auto"/>
        <w:right w:val="none" w:sz="0" w:space="0" w:color="auto"/>
      </w:divBdr>
    </w:div>
    <w:div w:id="580024968">
      <w:bodyDiv w:val="1"/>
      <w:marLeft w:val="0"/>
      <w:marRight w:val="0"/>
      <w:marTop w:val="0"/>
      <w:marBottom w:val="0"/>
      <w:divBdr>
        <w:top w:val="none" w:sz="0" w:space="0" w:color="auto"/>
        <w:left w:val="none" w:sz="0" w:space="0" w:color="auto"/>
        <w:bottom w:val="none" w:sz="0" w:space="0" w:color="auto"/>
        <w:right w:val="none" w:sz="0" w:space="0" w:color="auto"/>
      </w:divBdr>
    </w:div>
    <w:div w:id="584150741">
      <w:bodyDiv w:val="1"/>
      <w:marLeft w:val="0"/>
      <w:marRight w:val="0"/>
      <w:marTop w:val="0"/>
      <w:marBottom w:val="0"/>
      <w:divBdr>
        <w:top w:val="none" w:sz="0" w:space="0" w:color="auto"/>
        <w:left w:val="none" w:sz="0" w:space="0" w:color="auto"/>
        <w:bottom w:val="none" w:sz="0" w:space="0" w:color="auto"/>
        <w:right w:val="none" w:sz="0" w:space="0" w:color="auto"/>
      </w:divBdr>
    </w:div>
    <w:div w:id="590705161">
      <w:bodyDiv w:val="1"/>
      <w:marLeft w:val="0"/>
      <w:marRight w:val="0"/>
      <w:marTop w:val="0"/>
      <w:marBottom w:val="0"/>
      <w:divBdr>
        <w:top w:val="none" w:sz="0" w:space="0" w:color="auto"/>
        <w:left w:val="none" w:sz="0" w:space="0" w:color="auto"/>
        <w:bottom w:val="none" w:sz="0" w:space="0" w:color="auto"/>
        <w:right w:val="none" w:sz="0" w:space="0" w:color="auto"/>
      </w:divBdr>
    </w:div>
    <w:div w:id="591554104">
      <w:bodyDiv w:val="1"/>
      <w:marLeft w:val="0"/>
      <w:marRight w:val="0"/>
      <w:marTop w:val="0"/>
      <w:marBottom w:val="0"/>
      <w:divBdr>
        <w:top w:val="none" w:sz="0" w:space="0" w:color="auto"/>
        <w:left w:val="none" w:sz="0" w:space="0" w:color="auto"/>
        <w:bottom w:val="none" w:sz="0" w:space="0" w:color="auto"/>
        <w:right w:val="none" w:sz="0" w:space="0" w:color="auto"/>
      </w:divBdr>
    </w:div>
    <w:div w:id="604188525">
      <w:bodyDiv w:val="1"/>
      <w:marLeft w:val="0"/>
      <w:marRight w:val="0"/>
      <w:marTop w:val="0"/>
      <w:marBottom w:val="0"/>
      <w:divBdr>
        <w:top w:val="none" w:sz="0" w:space="0" w:color="auto"/>
        <w:left w:val="none" w:sz="0" w:space="0" w:color="auto"/>
        <w:bottom w:val="none" w:sz="0" w:space="0" w:color="auto"/>
        <w:right w:val="none" w:sz="0" w:space="0" w:color="auto"/>
      </w:divBdr>
    </w:div>
    <w:div w:id="630940607">
      <w:bodyDiv w:val="1"/>
      <w:marLeft w:val="0"/>
      <w:marRight w:val="0"/>
      <w:marTop w:val="0"/>
      <w:marBottom w:val="0"/>
      <w:divBdr>
        <w:top w:val="none" w:sz="0" w:space="0" w:color="auto"/>
        <w:left w:val="none" w:sz="0" w:space="0" w:color="auto"/>
        <w:bottom w:val="none" w:sz="0" w:space="0" w:color="auto"/>
        <w:right w:val="none" w:sz="0" w:space="0" w:color="auto"/>
      </w:divBdr>
    </w:div>
    <w:div w:id="634409194">
      <w:bodyDiv w:val="1"/>
      <w:marLeft w:val="0"/>
      <w:marRight w:val="0"/>
      <w:marTop w:val="0"/>
      <w:marBottom w:val="0"/>
      <w:divBdr>
        <w:top w:val="none" w:sz="0" w:space="0" w:color="auto"/>
        <w:left w:val="none" w:sz="0" w:space="0" w:color="auto"/>
        <w:bottom w:val="none" w:sz="0" w:space="0" w:color="auto"/>
        <w:right w:val="none" w:sz="0" w:space="0" w:color="auto"/>
      </w:divBdr>
    </w:div>
    <w:div w:id="640304620">
      <w:bodyDiv w:val="1"/>
      <w:marLeft w:val="0"/>
      <w:marRight w:val="0"/>
      <w:marTop w:val="0"/>
      <w:marBottom w:val="0"/>
      <w:divBdr>
        <w:top w:val="none" w:sz="0" w:space="0" w:color="auto"/>
        <w:left w:val="none" w:sz="0" w:space="0" w:color="auto"/>
        <w:bottom w:val="none" w:sz="0" w:space="0" w:color="auto"/>
        <w:right w:val="none" w:sz="0" w:space="0" w:color="auto"/>
      </w:divBdr>
    </w:div>
    <w:div w:id="658969134">
      <w:bodyDiv w:val="1"/>
      <w:marLeft w:val="0"/>
      <w:marRight w:val="0"/>
      <w:marTop w:val="0"/>
      <w:marBottom w:val="0"/>
      <w:divBdr>
        <w:top w:val="none" w:sz="0" w:space="0" w:color="auto"/>
        <w:left w:val="none" w:sz="0" w:space="0" w:color="auto"/>
        <w:bottom w:val="none" w:sz="0" w:space="0" w:color="auto"/>
        <w:right w:val="none" w:sz="0" w:space="0" w:color="auto"/>
      </w:divBdr>
    </w:div>
    <w:div w:id="676880535">
      <w:bodyDiv w:val="1"/>
      <w:marLeft w:val="0"/>
      <w:marRight w:val="0"/>
      <w:marTop w:val="0"/>
      <w:marBottom w:val="0"/>
      <w:divBdr>
        <w:top w:val="none" w:sz="0" w:space="0" w:color="auto"/>
        <w:left w:val="none" w:sz="0" w:space="0" w:color="auto"/>
        <w:bottom w:val="none" w:sz="0" w:space="0" w:color="auto"/>
        <w:right w:val="none" w:sz="0" w:space="0" w:color="auto"/>
      </w:divBdr>
    </w:div>
    <w:div w:id="679699311">
      <w:bodyDiv w:val="1"/>
      <w:marLeft w:val="0"/>
      <w:marRight w:val="0"/>
      <w:marTop w:val="0"/>
      <w:marBottom w:val="0"/>
      <w:divBdr>
        <w:top w:val="none" w:sz="0" w:space="0" w:color="auto"/>
        <w:left w:val="none" w:sz="0" w:space="0" w:color="auto"/>
        <w:bottom w:val="none" w:sz="0" w:space="0" w:color="auto"/>
        <w:right w:val="none" w:sz="0" w:space="0" w:color="auto"/>
      </w:divBdr>
    </w:div>
    <w:div w:id="692075000">
      <w:bodyDiv w:val="1"/>
      <w:marLeft w:val="0"/>
      <w:marRight w:val="0"/>
      <w:marTop w:val="0"/>
      <w:marBottom w:val="0"/>
      <w:divBdr>
        <w:top w:val="none" w:sz="0" w:space="0" w:color="auto"/>
        <w:left w:val="none" w:sz="0" w:space="0" w:color="auto"/>
        <w:bottom w:val="none" w:sz="0" w:space="0" w:color="auto"/>
        <w:right w:val="none" w:sz="0" w:space="0" w:color="auto"/>
      </w:divBdr>
    </w:div>
    <w:div w:id="725879379">
      <w:bodyDiv w:val="1"/>
      <w:marLeft w:val="0"/>
      <w:marRight w:val="0"/>
      <w:marTop w:val="0"/>
      <w:marBottom w:val="0"/>
      <w:divBdr>
        <w:top w:val="none" w:sz="0" w:space="0" w:color="auto"/>
        <w:left w:val="none" w:sz="0" w:space="0" w:color="auto"/>
        <w:bottom w:val="none" w:sz="0" w:space="0" w:color="auto"/>
        <w:right w:val="none" w:sz="0" w:space="0" w:color="auto"/>
      </w:divBdr>
    </w:div>
    <w:div w:id="729883463">
      <w:bodyDiv w:val="1"/>
      <w:marLeft w:val="0"/>
      <w:marRight w:val="0"/>
      <w:marTop w:val="0"/>
      <w:marBottom w:val="0"/>
      <w:divBdr>
        <w:top w:val="none" w:sz="0" w:space="0" w:color="auto"/>
        <w:left w:val="none" w:sz="0" w:space="0" w:color="auto"/>
        <w:bottom w:val="none" w:sz="0" w:space="0" w:color="auto"/>
        <w:right w:val="none" w:sz="0" w:space="0" w:color="auto"/>
      </w:divBdr>
    </w:div>
    <w:div w:id="746153410">
      <w:bodyDiv w:val="1"/>
      <w:marLeft w:val="0"/>
      <w:marRight w:val="0"/>
      <w:marTop w:val="0"/>
      <w:marBottom w:val="0"/>
      <w:divBdr>
        <w:top w:val="none" w:sz="0" w:space="0" w:color="auto"/>
        <w:left w:val="none" w:sz="0" w:space="0" w:color="auto"/>
        <w:bottom w:val="none" w:sz="0" w:space="0" w:color="auto"/>
        <w:right w:val="none" w:sz="0" w:space="0" w:color="auto"/>
      </w:divBdr>
    </w:div>
    <w:div w:id="765227879">
      <w:bodyDiv w:val="1"/>
      <w:marLeft w:val="0"/>
      <w:marRight w:val="0"/>
      <w:marTop w:val="0"/>
      <w:marBottom w:val="0"/>
      <w:divBdr>
        <w:top w:val="none" w:sz="0" w:space="0" w:color="auto"/>
        <w:left w:val="none" w:sz="0" w:space="0" w:color="auto"/>
        <w:bottom w:val="none" w:sz="0" w:space="0" w:color="auto"/>
        <w:right w:val="none" w:sz="0" w:space="0" w:color="auto"/>
      </w:divBdr>
    </w:div>
    <w:div w:id="766577651">
      <w:bodyDiv w:val="1"/>
      <w:marLeft w:val="0"/>
      <w:marRight w:val="0"/>
      <w:marTop w:val="0"/>
      <w:marBottom w:val="0"/>
      <w:divBdr>
        <w:top w:val="none" w:sz="0" w:space="0" w:color="auto"/>
        <w:left w:val="none" w:sz="0" w:space="0" w:color="auto"/>
        <w:bottom w:val="none" w:sz="0" w:space="0" w:color="auto"/>
        <w:right w:val="none" w:sz="0" w:space="0" w:color="auto"/>
      </w:divBdr>
    </w:div>
    <w:div w:id="773940775">
      <w:bodyDiv w:val="1"/>
      <w:marLeft w:val="0"/>
      <w:marRight w:val="0"/>
      <w:marTop w:val="0"/>
      <w:marBottom w:val="0"/>
      <w:divBdr>
        <w:top w:val="none" w:sz="0" w:space="0" w:color="auto"/>
        <w:left w:val="none" w:sz="0" w:space="0" w:color="auto"/>
        <w:bottom w:val="none" w:sz="0" w:space="0" w:color="auto"/>
        <w:right w:val="none" w:sz="0" w:space="0" w:color="auto"/>
      </w:divBdr>
    </w:div>
    <w:div w:id="778376220">
      <w:bodyDiv w:val="1"/>
      <w:marLeft w:val="0"/>
      <w:marRight w:val="0"/>
      <w:marTop w:val="0"/>
      <w:marBottom w:val="0"/>
      <w:divBdr>
        <w:top w:val="none" w:sz="0" w:space="0" w:color="auto"/>
        <w:left w:val="none" w:sz="0" w:space="0" w:color="auto"/>
        <w:bottom w:val="none" w:sz="0" w:space="0" w:color="auto"/>
        <w:right w:val="none" w:sz="0" w:space="0" w:color="auto"/>
      </w:divBdr>
    </w:div>
    <w:div w:id="794374359">
      <w:bodyDiv w:val="1"/>
      <w:marLeft w:val="0"/>
      <w:marRight w:val="0"/>
      <w:marTop w:val="0"/>
      <w:marBottom w:val="0"/>
      <w:divBdr>
        <w:top w:val="none" w:sz="0" w:space="0" w:color="auto"/>
        <w:left w:val="none" w:sz="0" w:space="0" w:color="auto"/>
        <w:bottom w:val="none" w:sz="0" w:space="0" w:color="auto"/>
        <w:right w:val="none" w:sz="0" w:space="0" w:color="auto"/>
      </w:divBdr>
    </w:div>
    <w:div w:id="809789039">
      <w:bodyDiv w:val="1"/>
      <w:marLeft w:val="0"/>
      <w:marRight w:val="0"/>
      <w:marTop w:val="0"/>
      <w:marBottom w:val="0"/>
      <w:divBdr>
        <w:top w:val="none" w:sz="0" w:space="0" w:color="auto"/>
        <w:left w:val="none" w:sz="0" w:space="0" w:color="auto"/>
        <w:bottom w:val="none" w:sz="0" w:space="0" w:color="auto"/>
        <w:right w:val="none" w:sz="0" w:space="0" w:color="auto"/>
      </w:divBdr>
    </w:div>
    <w:div w:id="818696044">
      <w:bodyDiv w:val="1"/>
      <w:marLeft w:val="0"/>
      <w:marRight w:val="0"/>
      <w:marTop w:val="0"/>
      <w:marBottom w:val="0"/>
      <w:divBdr>
        <w:top w:val="none" w:sz="0" w:space="0" w:color="auto"/>
        <w:left w:val="none" w:sz="0" w:space="0" w:color="auto"/>
        <w:bottom w:val="none" w:sz="0" w:space="0" w:color="auto"/>
        <w:right w:val="none" w:sz="0" w:space="0" w:color="auto"/>
      </w:divBdr>
    </w:div>
    <w:div w:id="823817464">
      <w:bodyDiv w:val="1"/>
      <w:marLeft w:val="0"/>
      <w:marRight w:val="0"/>
      <w:marTop w:val="0"/>
      <w:marBottom w:val="0"/>
      <w:divBdr>
        <w:top w:val="none" w:sz="0" w:space="0" w:color="auto"/>
        <w:left w:val="none" w:sz="0" w:space="0" w:color="auto"/>
        <w:bottom w:val="none" w:sz="0" w:space="0" w:color="auto"/>
        <w:right w:val="none" w:sz="0" w:space="0" w:color="auto"/>
      </w:divBdr>
    </w:div>
    <w:div w:id="855770048">
      <w:bodyDiv w:val="1"/>
      <w:marLeft w:val="0"/>
      <w:marRight w:val="0"/>
      <w:marTop w:val="0"/>
      <w:marBottom w:val="0"/>
      <w:divBdr>
        <w:top w:val="none" w:sz="0" w:space="0" w:color="auto"/>
        <w:left w:val="none" w:sz="0" w:space="0" w:color="auto"/>
        <w:bottom w:val="none" w:sz="0" w:space="0" w:color="auto"/>
        <w:right w:val="none" w:sz="0" w:space="0" w:color="auto"/>
      </w:divBdr>
    </w:div>
    <w:div w:id="860046981">
      <w:bodyDiv w:val="1"/>
      <w:marLeft w:val="0"/>
      <w:marRight w:val="0"/>
      <w:marTop w:val="0"/>
      <w:marBottom w:val="0"/>
      <w:divBdr>
        <w:top w:val="none" w:sz="0" w:space="0" w:color="auto"/>
        <w:left w:val="none" w:sz="0" w:space="0" w:color="auto"/>
        <w:bottom w:val="none" w:sz="0" w:space="0" w:color="auto"/>
        <w:right w:val="none" w:sz="0" w:space="0" w:color="auto"/>
      </w:divBdr>
    </w:div>
    <w:div w:id="869997691">
      <w:bodyDiv w:val="1"/>
      <w:marLeft w:val="0"/>
      <w:marRight w:val="0"/>
      <w:marTop w:val="0"/>
      <w:marBottom w:val="0"/>
      <w:divBdr>
        <w:top w:val="none" w:sz="0" w:space="0" w:color="auto"/>
        <w:left w:val="none" w:sz="0" w:space="0" w:color="auto"/>
        <w:bottom w:val="none" w:sz="0" w:space="0" w:color="auto"/>
        <w:right w:val="none" w:sz="0" w:space="0" w:color="auto"/>
      </w:divBdr>
    </w:div>
    <w:div w:id="877472438">
      <w:bodyDiv w:val="1"/>
      <w:marLeft w:val="0"/>
      <w:marRight w:val="0"/>
      <w:marTop w:val="0"/>
      <w:marBottom w:val="0"/>
      <w:divBdr>
        <w:top w:val="none" w:sz="0" w:space="0" w:color="auto"/>
        <w:left w:val="none" w:sz="0" w:space="0" w:color="auto"/>
        <w:bottom w:val="none" w:sz="0" w:space="0" w:color="auto"/>
        <w:right w:val="none" w:sz="0" w:space="0" w:color="auto"/>
      </w:divBdr>
    </w:div>
    <w:div w:id="882523638">
      <w:bodyDiv w:val="1"/>
      <w:marLeft w:val="0"/>
      <w:marRight w:val="0"/>
      <w:marTop w:val="0"/>
      <w:marBottom w:val="0"/>
      <w:divBdr>
        <w:top w:val="none" w:sz="0" w:space="0" w:color="auto"/>
        <w:left w:val="none" w:sz="0" w:space="0" w:color="auto"/>
        <w:bottom w:val="none" w:sz="0" w:space="0" w:color="auto"/>
        <w:right w:val="none" w:sz="0" w:space="0" w:color="auto"/>
      </w:divBdr>
    </w:div>
    <w:div w:id="890652898">
      <w:bodyDiv w:val="1"/>
      <w:marLeft w:val="0"/>
      <w:marRight w:val="0"/>
      <w:marTop w:val="0"/>
      <w:marBottom w:val="0"/>
      <w:divBdr>
        <w:top w:val="none" w:sz="0" w:space="0" w:color="auto"/>
        <w:left w:val="none" w:sz="0" w:space="0" w:color="auto"/>
        <w:bottom w:val="none" w:sz="0" w:space="0" w:color="auto"/>
        <w:right w:val="none" w:sz="0" w:space="0" w:color="auto"/>
      </w:divBdr>
    </w:div>
    <w:div w:id="893656965">
      <w:bodyDiv w:val="1"/>
      <w:marLeft w:val="0"/>
      <w:marRight w:val="0"/>
      <w:marTop w:val="0"/>
      <w:marBottom w:val="0"/>
      <w:divBdr>
        <w:top w:val="none" w:sz="0" w:space="0" w:color="auto"/>
        <w:left w:val="none" w:sz="0" w:space="0" w:color="auto"/>
        <w:bottom w:val="none" w:sz="0" w:space="0" w:color="auto"/>
        <w:right w:val="none" w:sz="0" w:space="0" w:color="auto"/>
      </w:divBdr>
    </w:div>
    <w:div w:id="900409985">
      <w:bodyDiv w:val="1"/>
      <w:marLeft w:val="0"/>
      <w:marRight w:val="0"/>
      <w:marTop w:val="0"/>
      <w:marBottom w:val="0"/>
      <w:divBdr>
        <w:top w:val="none" w:sz="0" w:space="0" w:color="auto"/>
        <w:left w:val="none" w:sz="0" w:space="0" w:color="auto"/>
        <w:bottom w:val="none" w:sz="0" w:space="0" w:color="auto"/>
        <w:right w:val="none" w:sz="0" w:space="0" w:color="auto"/>
      </w:divBdr>
    </w:div>
    <w:div w:id="927425709">
      <w:bodyDiv w:val="1"/>
      <w:marLeft w:val="0"/>
      <w:marRight w:val="0"/>
      <w:marTop w:val="0"/>
      <w:marBottom w:val="0"/>
      <w:divBdr>
        <w:top w:val="none" w:sz="0" w:space="0" w:color="auto"/>
        <w:left w:val="none" w:sz="0" w:space="0" w:color="auto"/>
        <w:bottom w:val="none" w:sz="0" w:space="0" w:color="auto"/>
        <w:right w:val="none" w:sz="0" w:space="0" w:color="auto"/>
      </w:divBdr>
    </w:div>
    <w:div w:id="938492158">
      <w:bodyDiv w:val="1"/>
      <w:marLeft w:val="0"/>
      <w:marRight w:val="0"/>
      <w:marTop w:val="0"/>
      <w:marBottom w:val="0"/>
      <w:divBdr>
        <w:top w:val="none" w:sz="0" w:space="0" w:color="auto"/>
        <w:left w:val="none" w:sz="0" w:space="0" w:color="auto"/>
        <w:bottom w:val="none" w:sz="0" w:space="0" w:color="auto"/>
        <w:right w:val="none" w:sz="0" w:space="0" w:color="auto"/>
      </w:divBdr>
    </w:div>
    <w:div w:id="964391709">
      <w:bodyDiv w:val="1"/>
      <w:marLeft w:val="0"/>
      <w:marRight w:val="0"/>
      <w:marTop w:val="0"/>
      <w:marBottom w:val="0"/>
      <w:divBdr>
        <w:top w:val="none" w:sz="0" w:space="0" w:color="auto"/>
        <w:left w:val="none" w:sz="0" w:space="0" w:color="auto"/>
        <w:bottom w:val="none" w:sz="0" w:space="0" w:color="auto"/>
        <w:right w:val="none" w:sz="0" w:space="0" w:color="auto"/>
      </w:divBdr>
    </w:div>
    <w:div w:id="973295998">
      <w:bodyDiv w:val="1"/>
      <w:marLeft w:val="0"/>
      <w:marRight w:val="0"/>
      <w:marTop w:val="0"/>
      <w:marBottom w:val="0"/>
      <w:divBdr>
        <w:top w:val="none" w:sz="0" w:space="0" w:color="auto"/>
        <w:left w:val="none" w:sz="0" w:space="0" w:color="auto"/>
        <w:bottom w:val="none" w:sz="0" w:space="0" w:color="auto"/>
        <w:right w:val="none" w:sz="0" w:space="0" w:color="auto"/>
      </w:divBdr>
    </w:div>
    <w:div w:id="1009062235">
      <w:bodyDiv w:val="1"/>
      <w:marLeft w:val="0"/>
      <w:marRight w:val="0"/>
      <w:marTop w:val="0"/>
      <w:marBottom w:val="0"/>
      <w:divBdr>
        <w:top w:val="none" w:sz="0" w:space="0" w:color="auto"/>
        <w:left w:val="none" w:sz="0" w:space="0" w:color="auto"/>
        <w:bottom w:val="none" w:sz="0" w:space="0" w:color="auto"/>
        <w:right w:val="none" w:sz="0" w:space="0" w:color="auto"/>
      </w:divBdr>
    </w:div>
    <w:div w:id="1024553316">
      <w:bodyDiv w:val="1"/>
      <w:marLeft w:val="0"/>
      <w:marRight w:val="0"/>
      <w:marTop w:val="0"/>
      <w:marBottom w:val="0"/>
      <w:divBdr>
        <w:top w:val="none" w:sz="0" w:space="0" w:color="auto"/>
        <w:left w:val="none" w:sz="0" w:space="0" w:color="auto"/>
        <w:bottom w:val="none" w:sz="0" w:space="0" w:color="auto"/>
        <w:right w:val="none" w:sz="0" w:space="0" w:color="auto"/>
      </w:divBdr>
    </w:div>
    <w:div w:id="1046611971">
      <w:bodyDiv w:val="1"/>
      <w:marLeft w:val="0"/>
      <w:marRight w:val="0"/>
      <w:marTop w:val="0"/>
      <w:marBottom w:val="0"/>
      <w:divBdr>
        <w:top w:val="none" w:sz="0" w:space="0" w:color="auto"/>
        <w:left w:val="none" w:sz="0" w:space="0" w:color="auto"/>
        <w:bottom w:val="none" w:sz="0" w:space="0" w:color="auto"/>
        <w:right w:val="none" w:sz="0" w:space="0" w:color="auto"/>
      </w:divBdr>
    </w:div>
    <w:div w:id="1049259708">
      <w:bodyDiv w:val="1"/>
      <w:marLeft w:val="0"/>
      <w:marRight w:val="0"/>
      <w:marTop w:val="0"/>
      <w:marBottom w:val="0"/>
      <w:divBdr>
        <w:top w:val="none" w:sz="0" w:space="0" w:color="auto"/>
        <w:left w:val="none" w:sz="0" w:space="0" w:color="auto"/>
        <w:bottom w:val="none" w:sz="0" w:space="0" w:color="auto"/>
        <w:right w:val="none" w:sz="0" w:space="0" w:color="auto"/>
      </w:divBdr>
    </w:div>
    <w:div w:id="1053190958">
      <w:bodyDiv w:val="1"/>
      <w:marLeft w:val="0"/>
      <w:marRight w:val="0"/>
      <w:marTop w:val="0"/>
      <w:marBottom w:val="0"/>
      <w:divBdr>
        <w:top w:val="none" w:sz="0" w:space="0" w:color="auto"/>
        <w:left w:val="none" w:sz="0" w:space="0" w:color="auto"/>
        <w:bottom w:val="none" w:sz="0" w:space="0" w:color="auto"/>
        <w:right w:val="none" w:sz="0" w:space="0" w:color="auto"/>
      </w:divBdr>
    </w:div>
    <w:div w:id="1054232421">
      <w:bodyDiv w:val="1"/>
      <w:marLeft w:val="0"/>
      <w:marRight w:val="0"/>
      <w:marTop w:val="0"/>
      <w:marBottom w:val="0"/>
      <w:divBdr>
        <w:top w:val="none" w:sz="0" w:space="0" w:color="auto"/>
        <w:left w:val="none" w:sz="0" w:space="0" w:color="auto"/>
        <w:bottom w:val="none" w:sz="0" w:space="0" w:color="auto"/>
        <w:right w:val="none" w:sz="0" w:space="0" w:color="auto"/>
      </w:divBdr>
    </w:div>
    <w:div w:id="1059204869">
      <w:bodyDiv w:val="1"/>
      <w:marLeft w:val="0"/>
      <w:marRight w:val="0"/>
      <w:marTop w:val="0"/>
      <w:marBottom w:val="0"/>
      <w:divBdr>
        <w:top w:val="none" w:sz="0" w:space="0" w:color="auto"/>
        <w:left w:val="none" w:sz="0" w:space="0" w:color="auto"/>
        <w:bottom w:val="none" w:sz="0" w:space="0" w:color="auto"/>
        <w:right w:val="none" w:sz="0" w:space="0" w:color="auto"/>
      </w:divBdr>
    </w:div>
    <w:div w:id="1063719371">
      <w:bodyDiv w:val="1"/>
      <w:marLeft w:val="0"/>
      <w:marRight w:val="0"/>
      <w:marTop w:val="0"/>
      <w:marBottom w:val="0"/>
      <w:divBdr>
        <w:top w:val="none" w:sz="0" w:space="0" w:color="auto"/>
        <w:left w:val="none" w:sz="0" w:space="0" w:color="auto"/>
        <w:bottom w:val="none" w:sz="0" w:space="0" w:color="auto"/>
        <w:right w:val="none" w:sz="0" w:space="0" w:color="auto"/>
      </w:divBdr>
    </w:div>
    <w:div w:id="1074665767">
      <w:bodyDiv w:val="1"/>
      <w:marLeft w:val="0"/>
      <w:marRight w:val="0"/>
      <w:marTop w:val="0"/>
      <w:marBottom w:val="0"/>
      <w:divBdr>
        <w:top w:val="none" w:sz="0" w:space="0" w:color="auto"/>
        <w:left w:val="none" w:sz="0" w:space="0" w:color="auto"/>
        <w:bottom w:val="none" w:sz="0" w:space="0" w:color="auto"/>
        <w:right w:val="none" w:sz="0" w:space="0" w:color="auto"/>
      </w:divBdr>
    </w:div>
    <w:div w:id="1083837484">
      <w:bodyDiv w:val="1"/>
      <w:marLeft w:val="0"/>
      <w:marRight w:val="0"/>
      <w:marTop w:val="0"/>
      <w:marBottom w:val="0"/>
      <w:divBdr>
        <w:top w:val="none" w:sz="0" w:space="0" w:color="auto"/>
        <w:left w:val="none" w:sz="0" w:space="0" w:color="auto"/>
        <w:bottom w:val="none" w:sz="0" w:space="0" w:color="auto"/>
        <w:right w:val="none" w:sz="0" w:space="0" w:color="auto"/>
      </w:divBdr>
    </w:div>
    <w:div w:id="1085540216">
      <w:bodyDiv w:val="1"/>
      <w:marLeft w:val="0"/>
      <w:marRight w:val="0"/>
      <w:marTop w:val="0"/>
      <w:marBottom w:val="0"/>
      <w:divBdr>
        <w:top w:val="none" w:sz="0" w:space="0" w:color="auto"/>
        <w:left w:val="none" w:sz="0" w:space="0" w:color="auto"/>
        <w:bottom w:val="none" w:sz="0" w:space="0" w:color="auto"/>
        <w:right w:val="none" w:sz="0" w:space="0" w:color="auto"/>
      </w:divBdr>
    </w:div>
    <w:div w:id="1100567604">
      <w:bodyDiv w:val="1"/>
      <w:marLeft w:val="0"/>
      <w:marRight w:val="0"/>
      <w:marTop w:val="0"/>
      <w:marBottom w:val="0"/>
      <w:divBdr>
        <w:top w:val="none" w:sz="0" w:space="0" w:color="auto"/>
        <w:left w:val="none" w:sz="0" w:space="0" w:color="auto"/>
        <w:bottom w:val="none" w:sz="0" w:space="0" w:color="auto"/>
        <w:right w:val="none" w:sz="0" w:space="0" w:color="auto"/>
      </w:divBdr>
    </w:div>
    <w:div w:id="1107047111">
      <w:bodyDiv w:val="1"/>
      <w:marLeft w:val="0"/>
      <w:marRight w:val="0"/>
      <w:marTop w:val="0"/>
      <w:marBottom w:val="0"/>
      <w:divBdr>
        <w:top w:val="none" w:sz="0" w:space="0" w:color="auto"/>
        <w:left w:val="none" w:sz="0" w:space="0" w:color="auto"/>
        <w:bottom w:val="none" w:sz="0" w:space="0" w:color="auto"/>
        <w:right w:val="none" w:sz="0" w:space="0" w:color="auto"/>
      </w:divBdr>
    </w:div>
    <w:div w:id="1113785924">
      <w:bodyDiv w:val="1"/>
      <w:marLeft w:val="0"/>
      <w:marRight w:val="0"/>
      <w:marTop w:val="0"/>
      <w:marBottom w:val="0"/>
      <w:divBdr>
        <w:top w:val="none" w:sz="0" w:space="0" w:color="auto"/>
        <w:left w:val="none" w:sz="0" w:space="0" w:color="auto"/>
        <w:bottom w:val="none" w:sz="0" w:space="0" w:color="auto"/>
        <w:right w:val="none" w:sz="0" w:space="0" w:color="auto"/>
      </w:divBdr>
    </w:div>
    <w:div w:id="1115052897">
      <w:bodyDiv w:val="1"/>
      <w:marLeft w:val="0"/>
      <w:marRight w:val="0"/>
      <w:marTop w:val="0"/>
      <w:marBottom w:val="0"/>
      <w:divBdr>
        <w:top w:val="none" w:sz="0" w:space="0" w:color="auto"/>
        <w:left w:val="none" w:sz="0" w:space="0" w:color="auto"/>
        <w:bottom w:val="none" w:sz="0" w:space="0" w:color="auto"/>
        <w:right w:val="none" w:sz="0" w:space="0" w:color="auto"/>
      </w:divBdr>
    </w:div>
    <w:div w:id="1115057069">
      <w:bodyDiv w:val="1"/>
      <w:marLeft w:val="0"/>
      <w:marRight w:val="0"/>
      <w:marTop w:val="0"/>
      <w:marBottom w:val="0"/>
      <w:divBdr>
        <w:top w:val="none" w:sz="0" w:space="0" w:color="auto"/>
        <w:left w:val="none" w:sz="0" w:space="0" w:color="auto"/>
        <w:bottom w:val="none" w:sz="0" w:space="0" w:color="auto"/>
        <w:right w:val="none" w:sz="0" w:space="0" w:color="auto"/>
      </w:divBdr>
    </w:div>
    <w:div w:id="1126461152">
      <w:bodyDiv w:val="1"/>
      <w:marLeft w:val="0"/>
      <w:marRight w:val="0"/>
      <w:marTop w:val="0"/>
      <w:marBottom w:val="0"/>
      <w:divBdr>
        <w:top w:val="none" w:sz="0" w:space="0" w:color="auto"/>
        <w:left w:val="none" w:sz="0" w:space="0" w:color="auto"/>
        <w:bottom w:val="none" w:sz="0" w:space="0" w:color="auto"/>
        <w:right w:val="none" w:sz="0" w:space="0" w:color="auto"/>
      </w:divBdr>
    </w:div>
    <w:div w:id="1129739618">
      <w:bodyDiv w:val="1"/>
      <w:marLeft w:val="0"/>
      <w:marRight w:val="0"/>
      <w:marTop w:val="0"/>
      <w:marBottom w:val="0"/>
      <w:divBdr>
        <w:top w:val="none" w:sz="0" w:space="0" w:color="auto"/>
        <w:left w:val="none" w:sz="0" w:space="0" w:color="auto"/>
        <w:bottom w:val="none" w:sz="0" w:space="0" w:color="auto"/>
        <w:right w:val="none" w:sz="0" w:space="0" w:color="auto"/>
      </w:divBdr>
    </w:div>
    <w:div w:id="1134176413">
      <w:bodyDiv w:val="1"/>
      <w:marLeft w:val="0"/>
      <w:marRight w:val="0"/>
      <w:marTop w:val="0"/>
      <w:marBottom w:val="0"/>
      <w:divBdr>
        <w:top w:val="none" w:sz="0" w:space="0" w:color="auto"/>
        <w:left w:val="none" w:sz="0" w:space="0" w:color="auto"/>
        <w:bottom w:val="none" w:sz="0" w:space="0" w:color="auto"/>
        <w:right w:val="none" w:sz="0" w:space="0" w:color="auto"/>
      </w:divBdr>
    </w:div>
    <w:div w:id="1139033469">
      <w:bodyDiv w:val="1"/>
      <w:marLeft w:val="0"/>
      <w:marRight w:val="0"/>
      <w:marTop w:val="0"/>
      <w:marBottom w:val="0"/>
      <w:divBdr>
        <w:top w:val="none" w:sz="0" w:space="0" w:color="auto"/>
        <w:left w:val="none" w:sz="0" w:space="0" w:color="auto"/>
        <w:bottom w:val="none" w:sz="0" w:space="0" w:color="auto"/>
        <w:right w:val="none" w:sz="0" w:space="0" w:color="auto"/>
      </w:divBdr>
    </w:div>
    <w:div w:id="1142893158">
      <w:bodyDiv w:val="1"/>
      <w:marLeft w:val="0"/>
      <w:marRight w:val="0"/>
      <w:marTop w:val="0"/>
      <w:marBottom w:val="0"/>
      <w:divBdr>
        <w:top w:val="none" w:sz="0" w:space="0" w:color="auto"/>
        <w:left w:val="none" w:sz="0" w:space="0" w:color="auto"/>
        <w:bottom w:val="none" w:sz="0" w:space="0" w:color="auto"/>
        <w:right w:val="none" w:sz="0" w:space="0" w:color="auto"/>
      </w:divBdr>
    </w:div>
    <w:div w:id="1147747845">
      <w:bodyDiv w:val="1"/>
      <w:marLeft w:val="0"/>
      <w:marRight w:val="0"/>
      <w:marTop w:val="0"/>
      <w:marBottom w:val="0"/>
      <w:divBdr>
        <w:top w:val="none" w:sz="0" w:space="0" w:color="auto"/>
        <w:left w:val="none" w:sz="0" w:space="0" w:color="auto"/>
        <w:bottom w:val="none" w:sz="0" w:space="0" w:color="auto"/>
        <w:right w:val="none" w:sz="0" w:space="0" w:color="auto"/>
      </w:divBdr>
    </w:div>
    <w:div w:id="1155684410">
      <w:bodyDiv w:val="1"/>
      <w:marLeft w:val="0"/>
      <w:marRight w:val="0"/>
      <w:marTop w:val="0"/>
      <w:marBottom w:val="0"/>
      <w:divBdr>
        <w:top w:val="none" w:sz="0" w:space="0" w:color="auto"/>
        <w:left w:val="none" w:sz="0" w:space="0" w:color="auto"/>
        <w:bottom w:val="none" w:sz="0" w:space="0" w:color="auto"/>
        <w:right w:val="none" w:sz="0" w:space="0" w:color="auto"/>
      </w:divBdr>
      <w:divsChild>
        <w:div w:id="750388853">
          <w:marLeft w:val="0"/>
          <w:marRight w:val="0"/>
          <w:marTop w:val="0"/>
          <w:marBottom w:val="0"/>
          <w:divBdr>
            <w:top w:val="none" w:sz="0" w:space="0" w:color="auto"/>
            <w:left w:val="none" w:sz="0" w:space="0" w:color="auto"/>
            <w:bottom w:val="none" w:sz="0" w:space="0" w:color="auto"/>
            <w:right w:val="none" w:sz="0" w:space="0" w:color="auto"/>
          </w:divBdr>
          <w:divsChild>
            <w:div w:id="1627737808">
              <w:marLeft w:val="0"/>
              <w:marRight w:val="0"/>
              <w:marTop w:val="0"/>
              <w:marBottom w:val="0"/>
              <w:divBdr>
                <w:top w:val="none" w:sz="0" w:space="0" w:color="auto"/>
                <w:left w:val="none" w:sz="0" w:space="0" w:color="auto"/>
                <w:bottom w:val="none" w:sz="0" w:space="0" w:color="auto"/>
                <w:right w:val="none" w:sz="0" w:space="0" w:color="auto"/>
              </w:divBdr>
              <w:divsChild>
                <w:div w:id="665671131">
                  <w:marLeft w:val="0"/>
                  <w:marRight w:val="0"/>
                  <w:marTop w:val="0"/>
                  <w:marBottom w:val="0"/>
                  <w:divBdr>
                    <w:top w:val="none" w:sz="0" w:space="0" w:color="auto"/>
                    <w:left w:val="none" w:sz="0" w:space="0" w:color="auto"/>
                    <w:bottom w:val="none" w:sz="0" w:space="0" w:color="auto"/>
                    <w:right w:val="none" w:sz="0" w:space="0" w:color="auto"/>
                  </w:divBdr>
                  <w:divsChild>
                    <w:div w:id="210318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163244">
      <w:bodyDiv w:val="1"/>
      <w:marLeft w:val="0"/>
      <w:marRight w:val="0"/>
      <w:marTop w:val="0"/>
      <w:marBottom w:val="0"/>
      <w:divBdr>
        <w:top w:val="none" w:sz="0" w:space="0" w:color="auto"/>
        <w:left w:val="none" w:sz="0" w:space="0" w:color="auto"/>
        <w:bottom w:val="none" w:sz="0" w:space="0" w:color="auto"/>
        <w:right w:val="none" w:sz="0" w:space="0" w:color="auto"/>
      </w:divBdr>
    </w:div>
    <w:div w:id="1164858187">
      <w:bodyDiv w:val="1"/>
      <w:marLeft w:val="0"/>
      <w:marRight w:val="0"/>
      <w:marTop w:val="0"/>
      <w:marBottom w:val="0"/>
      <w:divBdr>
        <w:top w:val="none" w:sz="0" w:space="0" w:color="auto"/>
        <w:left w:val="none" w:sz="0" w:space="0" w:color="auto"/>
        <w:bottom w:val="none" w:sz="0" w:space="0" w:color="auto"/>
        <w:right w:val="none" w:sz="0" w:space="0" w:color="auto"/>
      </w:divBdr>
    </w:div>
    <w:div w:id="1174881454">
      <w:bodyDiv w:val="1"/>
      <w:marLeft w:val="0"/>
      <w:marRight w:val="0"/>
      <w:marTop w:val="0"/>
      <w:marBottom w:val="0"/>
      <w:divBdr>
        <w:top w:val="none" w:sz="0" w:space="0" w:color="auto"/>
        <w:left w:val="none" w:sz="0" w:space="0" w:color="auto"/>
        <w:bottom w:val="none" w:sz="0" w:space="0" w:color="auto"/>
        <w:right w:val="none" w:sz="0" w:space="0" w:color="auto"/>
      </w:divBdr>
    </w:div>
    <w:div w:id="1198196113">
      <w:bodyDiv w:val="1"/>
      <w:marLeft w:val="0"/>
      <w:marRight w:val="0"/>
      <w:marTop w:val="0"/>
      <w:marBottom w:val="0"/>
      <w:divBdr>
        <w:top w:val="none" w:sz="0" w:space="0" w:color="auto"/>
        <w:left w:val="none" w:sz="0" w:space="0" w:color="auto"/>
        <w:bottom w:val="none" w:sz="0" w:space="0" w:color="auto"/>
        <w:right w:val="none" w:sz="0" w:space="0" w:color="auto"/>
      </w:divBdr>
    </w:div>
    <w:div w:id="1200044866">
      <w:bodyDiv w:val="1"/>
      <w:marLeft w:val="0"/>
      <w:marRight w:val="0"/>
      <w:marTop w:val="0"/>
      <w:marBottom w:val="0"/>
      <w:divBdr>
        <w:top w:val="none" w:sz="0" w:space="0" w:color="auto"/>
        <w:left w:val="none" w:sz="0" w:space="0" w:color="auto"/>
        <w:bottom w:val="none" w:sz="0" w:space="0" w:color="auto"/>
        <w:right w:val="none" w:sz="0" w:space="0" w:color="auto"/>
      </w:divBdr>
    </w:div>
    <w:div w:id="1228497161">
      <w:bodyDiv w:val="1"/>
      <w:marLeft w:val="0"/>
      <w:marRight w:val="0"/>
      <w:marTop w:val="0"/>
      <w:marBottom w:val="0"/>
      <w:divBdr>
        <w:top w:val="none" w:sz="0" w:space="0" w:color="auto"/>
        <w:left w:val="none" w:sz="0" w:space="0" w:color="auto"/>
        <w:bottom w:val="none" w:sz="0" w:space="0" w:color="auto"/>
        <w:right w:val="none" w:sz="0" w:space="0" w:color="auto"/>
      </w:divBdr>
    </w:div>
    <w:div w:id="1243368058">
      <w:bodyDiv w:val="1"/>
      <w:marLeft w:val="0"/>
      <w:marRight w:val="0"/>
      <w:marTop w:val="0"/>
      <w:marBottom w:val="0"/>
      <w:divBdr>
        <w:top w:val="none" w:sz="0" w:space="0" w:color="auto"/>
        <w:left w:val="none" w:sz="0" w:space="0" w:color="auto"/>
        <w:bottom w:val="none" w:sz="0" w:space="0" w:color="auto"/>
        <w:right w:val="none" w:sz="0" w:space="0" w:color="auto"/>
      </w:divBdr>
      <w:divsChild>
        <w:div w:id="986978895">
          <w:marLeft w:val="480"/>
          <w:marRight w:val="0"/>
          <w:marTop w:val="0"/>
          <w:marBottom w:val="0"/>
          <w:divBdr>
            <w:top w:val="none" w:sz="0" w:space="0" w:color="auto"/>
            <w:left w:val="none" w:sz="0" w:space="0" w:color="auto"/>
            <w:bottom w:val="none" w:sz="0" w:space="0" w:color="auto"/>
            <w:right w:val="none" w:sz="0" w:space="0" w:color="auto"/>
          </w:divBdr>
        </w:div>
        <w:div w:id="1353411945">
          <w:marLeft w:val="480"/>
          <w:marRight w:val="0"/>
          <w:marTop w:val="0"/>
          <w:marBottom w:val="0"/>
          <w:divBdr>
            <w:top w:val="none" w:sz="0" w:space="0" w:color="auto"/>
            <w:left w:val="none" w:sz="0" w:space="0" w:color="auto"/>
            <w:bottom w:val="none" w:sz="0" w:space="0" w:color="auto"/>
            <w:right w:val="none" w:sz="0" w:space="0" w:color="auto"/>
          </w:divBdr>
        </w:div>
        <w:div w:id="2081512859">
          <w:marLeft w:val="480"/>
          <w:marRight w:val="0"/>
          <w:marTop w:val="0"/>
          <w:marBottom w:val="0"/>
          <w:divBdr>
            <w:top w:val="none" w:sz="0" w:space="0" w:color="auto"/>
            <w:left w:val="none" w:sz="0" w:space="0" w:color="auto"/>
            <w:bottom w:val="none" w:sz="0" w:space="0" w:color="auto"/>
            <w:right w:val="none" w:sz="0" w:space="0" w:color="auto"/>
          </w:divBdr>
        </w:div>
        <w:div w:id="449320706">
          <w:marLeft w:val="480"/>
          <w:marRight w:val="0"/>
          <w:marTop w:val="0"/>
          <w:marBottom w:val="0"/>
          <w:divBdr>
            <w:top w:val="none" w:sz="0" w:space="0" w:color="auto"/>
            <w:left w:val="none" w:sz="0" w:space="0" w:color="auto"/>
            <w:bottom w:val="none" w:sz="0" w:space="0" w:color="auto"/>
            <w:right w:val="none" w:sz="0" w:space="0" w:color="auto"/>
          </w:divBdr>
        </w:div>
        <w:div w:id="699622319">
          <w:marLeft w:val="480"/>
          <w:marRight w:val="0"/>
          <w:marTop w:val="0"/>
          <w:marBottom w:val="0"/>
          <w:divBdr>
            <w:top w:val="none" w:sz="0" w:space="0" w:color="auto"/>
            <w:left w:val="none" w:sz="0" w:space="0" w:color="auto"/>
            <w:bottom w:val="none" w:sz="0" w:space="0" w:color="auto"/>
            <w:right w:val="none" w:sz="0" w:space="0" w:color="auto"/>
          </w:divBdr>
        </w:div>
        <w:div w:id="1272398579">
          <w:marLeft w:val="480"/>
          <w:marRight w:val="0"/>
          <w:marTop w:val="0"/>
          <w:marBottom w:val="0"/>
          <w:divBdr>
            <w:top w:val="none" w:sz="0" w:space="0" w:color="auto"/>
            <w:left w:val="none" w:sz="0" w:space="0" w:color="auto"/>
            <w:bottom w:val="none" w:sz="0" w:space="0" w:color="auto"/>
            <w:right w:val="none" w:sz="0" w:space="0" w:color="auto"/>
          </w:divBdr>
        </w:div>
        <w:div w:id="302664346">
          <w:marLeft w:val="480"/>
          <w:marRight w:val="0"/>
          <w:marTop w:val="0"/>
          <w:marBottom w:val="0"/>
          <w:divBdr>
            <w:top w:val="none" w:sz="0" w:space="0" w:color="auto"/>
            <w:left w:val="none" w:sz="0" w:space="0" w:color="auto"/>
            <w:bottom w:val="none" w:sz="0" w:space="0" w:color="auto"/>
            <w:right w:val="none" w:sz="0" w:space="0" w:color="auto"/>
          </w:divBdr>
        </w:div>
        <w:div w:id="374814273">
          <w:marLeft w:val="480"/>
          <w:marRight w:val="0"/>
          <w:marTop w:val="0"/>
          <w:marBottom w:val="0"/>
          <w:divBdr>
            <w:top w:val="none" w:sz="0" w:space="0" w:color="auto"/>
            <w:left w:val="none" w:sz="0" w:space="0" w:color="auto"/>
            <w:bottom w:val="none" w:sz="0" w:space="0" w:color="auto"/>
            <w:right w:val="none" w:sz="0" w:space="0" w:color="auto"/>
          </w:divBdr>
        </w:div>
        <w:div w:id="2035570793">
          <w:marLeft w:val="480"/>
          <w:marRight w:val="0"/>
          <w:marTop w:val="0"/>
          <w:marBottom w:val="0"/>
          <w:divBdr>
            <w:top w:val="none" w:sz="0" w:space="0" w:color="auto"/>
            <w:left w:val="none" w:sz="0" w:space="0" w:color="auto"/>
            <w:bottom w:val="none" w:sz="0" w:space="0" w:color="auto"/>
            <w:right w:val="none" w:sz="0" w:space="0" w:color="auto"/>
          </w:divBdr>
        </w:div>
        <w:div w:id="1644963187">
          <w:marLeft w:val="480"/>
          <w:marRight w:val="0"/>
          <w:marTop w:val="0"/>
          <w:marBottom w:val="0"/>
          <w:divBdr>
            <w:top w:val="none" w:sz="0" w:space="0" w:color="auto"/>
            <w:left w:val="none" w:sz="0" w:space="0" w:color="auto"/>
            <w:bottom w:val="none" w:sz="0" w:space="0" w:color="auto"/>
            <w:right w:val="none" w:sz="0" w:space="0" w:color="auto"/>
          </w:divBdr>
        </w:div>
        <w:div w:id="779036433">
          <w:marLeft w:val="480"/>
          <w:marRight w:val="0"/>
          <w:marTop w:val="0"/>
          <w:marBottom w:val="0"/>
          <w:divBdr>
            <w:top w:val="none" w:sz="0" w:space="0" w:color="auto"/>
            <w:left w:val="none" w:sz="0" w:space="0" w:color="auto"/>
            <w:bottom w:val="none" w:sz="0" w:space="0" w:color="auto"/>
            <w:right w:val="none" w:sz="0" w:space="0" w:color="auto"/>
          </w:divBdr>
        </w:div>
        <w:div w:id="1207528041">
          <w:marLeft w:val="480"/>
          <w:marRight w:val="0"/>
          <w:marTop w:val="0"/>
          <w:marBottom w:val="0"/>
          <w:divBdr>
            <w:top w:val="none" w:sz="0" w:space="0" w:color="auto"/>
            <w:left w:val="none" w:sz="0" w:space="0" w:color="auto"/>
            <w:bottom w:val="none" w:sz="0" w:space="0" w:color="auto"/>
            <w:right w:val="none" w:sz="0" w:space="0" w:color="auto"/>
          </w:divBdr>
        </w:div>
        <w:div w:id="1828089811">
          <w:marLeft w:val="480"/>
          <w:marRight w:val="0"/>
          <w:marTop w:val="0"/>
          <w:marBottom w:val="0"/>
          <w:divBdr>
            <w:top w:val="none" w:sz="0" w:space="0" w:color="auto"/>
            <w:left w:val="none" w:sz="0" w:space="0" w:color="auto"/>
            <w:bottom w:val="none" w:sz="0" w:space="0" w:color="auto"/>
            <w:right w:val="none" w:sz="0" w:space="0" w:color="auto"/>
          </w:divBdr>
        </w:div>
        <w:div w:id="633869549">
          <w:marLeft w:val="480"/>
          <w:marRight w:val="0"/>
          <w:marTop w:val="0"/>
          <w:marBottom w:val="0"/>
          <w:divBdr>
            <w:top w:val="none" w:sz="0" w:space="0" w:color="auto"/>
            <w:left w:val="none" w:sz="0" w:space="0" w:color="auto"/>
            <w:bottom w:val="none" w:sz="0" w:space="0" w:color="auto"/>
            <w:right w:val="none" w:sz="0" w:space="0" w:color="auto"/>
          </w:divBdr>
        </w:div>
        <w:div w:id="1659259640">
          <w:marLeft w:val="480"/>
          <w:marRight w:val="0"/>
          <w:marTop w:val="0"/>
          <w:marBottom w:val="0"/>
          <w:divBdr>
            <w:top w:val="none" w:sz="0" w:space="0" w:color="auto"/>
            <w:left w:val="none" w:sz="0" w:space="0" w:color="auto"/>
            <w:bottom w:val="none" w:sz="0" w:space="0" w:color="auto"/>
            <w:right w:val="none" w:sz="0" w:space="0" w:color="auto"/>
          </w:divBdr>
        </w:div>
        <w:div w:id="550849593">
          <w:marLeft w:val="480"/>
          <w:marRight w:val="0"/>
          <w:marTop w:val="0"/>
          <w:marBottom w:val="0"/>
          <w:divBdr>
            <w:top w:val="none" w:sz="0" w:space="0" w:color="auto"/>
            <w:left w:val="none" w:sz="0" w:space="0" w:color="auto"/>
            <w:bottom w:val="none" w:sz="0" w:space="0" w:color="auto"/>
            <w:right w:val="none" w:sz="0" w:space="0" w:color="auto"/>
          </w:divBdr>
        </w:div>
        <w:div w:id="1100637080">
          <w:marLeft w:val="480"/>
          <w:marRight w:val="0"/>
          <w:marTop w:val="0"/>
          <w:marBottom w:val="0"/>
          <w:divBdr>
            <w:top w:val="none" w:sz="0" w:space="0" w:color="auto"/>
            <w:left w:val="none" w:sz="0" w:space="0" w:color="auto"/>
            <w:bottom w:val="none" w:sz="0" w:space="0" w:color="auto"/>
            <w:right w:val="none" w:sz="0" w:space="0" w:color="auto"/>
          </w:divBdr>
        </w:div>
        <w:div w:id="1636641106">
          <w:marLeft w:val="480"/>
          <w:marRight w:val="0"/>
          <w:marTop w:val="0"/>
          <w:marBottom w:val="0"/>
          <w:divBdr>
            <w:top w:val="none" w:sz="0" w:space="0" w:color="auto"/>
            <w:left w:val="none" w:sz="0" w:space="0" w:color="auto"/>
            <w:bottom w:val="none" w:sz="0" w:space="0" w:color="auto"/>
            <w:right w:val="none" w:sz="0" w:space="0" w:color="auto"/>
          </w:divBdr>
        </w:div>
        <w:div w:id="1056123989">
          <w:marLeft w:val="480"/>
          <w:marRight w:val="0"/>
          <w:marTop w:val="0"/>
          <w:marBottom w:val="0"/>
          <w:divBdr>
            <w:top w:val="none" w:sz="0" w:space="0" w:color="auto"/>
            <w:left w:val="none" w:sz="0" w:space="0" w:color="auto"/>
            <w:bottom w:val="none" w:sz="0" w:space="0" w:color="auto"/>
            <w:right w:val="none" w:sz="0" w:space="0" w:color="auto"/>
          </w:divBdr>
        </w:div>
        <w:div w:id="1619067952">
          <w:marLeft w:val="480"/>
          <w:marRight w:val="0"/>
          <w:marTop w:val="0"/>
          <w:marBottom w:val="0"/>
          <w:divBdr>
            <w:top w:val="none" w:sz="0" w:space="0" w:color="auto"/>
            <w:left w:val="none" w:sz="0" w:space="0" w:color="auto"/>
            <w:bottom w:val="none" w:sz="0" w:space="0" w:color="auto"/>
            <w:right w:val="none" w:sz="0" w:space="0" w:color="auto"/>
          </w:divBdr>
        </w:div>
        <w:div w:id="539514931">
          <w:marLeft w:val="480"/>
          <w:marRight w:val="0"/>
          <w:marTop w:val="0"/>
          <w:marBottom w:val="0"/>
          <w:divBdr>
            <w:top w:val="none" w:sz="0" w:space="0" w:color="auto"/>
            <w:left w:val="none" w:sz="0" w:space="0" w:color="auto"/>
            <w:bottom w:val="none" w:sz="0" w:space="0" w:color="auto"/>
            <w:right w:val="none" w:sz="0" w:space="0" w:color="auto"/>
          </w:divBdr>
        </w:div>
        <w:div w:id="883254491">
          <w:marLeft w:val="480"/>
          <w:marRight w:val="0"/>
          <w:marTop w:val="0"/>
          <w:marBottom w:val="0"/>
          <w:divBdr>
            <w:top w:val="none" w:sz="0" w:space="0" w:color="auto"/>
            <w:left w:val="none" w:sz="0" w:space="0" w:color="auto"/>
            <w:bottom w:val="none" w:sz="0" w:space="0" w:color="auto"/>
            <w:right w:val="none" w:sz="0" w:space="0" w:color="auto"/>
          </w:divBdr>
        </w:div>
        <w:div w:id="1236361215">
          <w:marLeft w:val="480"/>
          <w:marRight w:val="0"/>
          <w:marTop w:val="0"/>
          <w:marBottom w:val="0"/>
          <w:divBdr>
            <w:top w:val="none" w:sz="0" w:space="0" w:color="auto"/>
            <w:left w:val="none" w:sz="0" w:space="0" w:color="auto"/>
            <w:bottom w:val="none" w:sz="0" w:space="0" w:color="auto"/>
            <w:right w:val="none" w:sz="0" w:space="0" w:color="auto"/>
          </w:divBdr>
        </w:div>
        <w:div w:id="1552882483">
          <w:marLeft w:val="480"/>
          <w:marRight w:val="0"/>
          <w:marTop w:val="0"/>
          <w:marBottom w:val="0"/>
          <w:divBdr>
            <w:top w:val="none" w:sz="0" w:space="0" w:color="auto"/>
            <w:left w:val="none" w:sz="0" w:space="0" w:color="auto"/>
            <w:bottom w:val="none" w:sz="0" w:space="0" w:color="auto"/>
            <w:right w:val="none" w:sz="0" w:space="0" w:color="auto"/>
          </w:divBdr>
        </w:div>
        <w:div w:id="172957474">
          <w:marLeft w:val="480"/>
          <w:marRight w:val="0"/>
          <w:marTop w:val="0"/>
          <w:marBottom w:val="0"/>
          <w:divBdr>
            <w:top w:val="none" w:sz="0" w:space="0" w:color="auto"/>
            <w:left w:val="none" w:sz="0" w:space="0" w:color="auto"/>
            <w:bottom w:val="none" w:sz="0" w:space="0" w:color="auto"/>
            <w:right w:val="none" w:sz="0" w:space="0" w:color="auto"/>
          </w:divBdr>
        </w:div>
        <w:div w:id="2139952387">
          <w:marLeft w:val="480"/>
          <w:marRight w:val="0"/>
          <w:marTop w:val="0"/>
          <w:marBottom w:val="0"/>
          <w:divBdr>
            <w:top w:val="none" w:sz="0" w:space="0" w:color="auto"/>
            <w:left w:val="none" w:sz="0" w:space="0" w:color="auto"/>
            <w:bottom w:val="none" w:sz="0" w:space="0" w:color="auto"/>
            <w:right w:val="none" w:sz="0" w:space="0" w:color="auto"/>
          </w:divBdr>
        </w:div>
        <w:div w:id="333384861">
          <w:marLeft w:val="480"/>
          <w:marRight w:val="0"/>
          <w:marTop w:val="0"/>
          <w:marBottom w:val="0"/>
          <w:divBdr>
            <w:top w:val="none" w:sz="0" w:space="0" w:color="auto"/>
            <w:left w:val="none" w:sz="0" w:space="0" w:color="auto"/>
            <w:bottom w:val="none" w:sz="0" w:space="0" w:color="auto"/>
            <w:right w:val="none" w:sz="0" w:space="0" w:color="auto"/>
          </w:divBdr>
        </w:div>
        <w:div w:id="1707755954">
          <w:marLeft w:val="480"/>
          <w:marRight w:val="0"/>
          <w:marTop w:val="0"/>
          <w:marBottom w:val="0"/>
          <w:divBdr>
            <w:top w:val="none" w:sz="0" w:space="0" w:color="auto"/>
            <w:left w:val="none" w:sz="0" w:space="0" w:color="auto"/>
            <w:bottom w:val="none" w:sz="0" w:space="0" w:color="auto"/>
            <w:right w:val="none" w:sz="0" w:space="0" w:color="auto"/>
          </w:divBdr>
        </w:div>
        <w:div w:id="1623227711">
          <w:marLeft w:val="480"/>
          <w:marRight w:val="0"/>
          <w:marTop w:val="0"/>
          <w:marBottom w:val="0"/>
          <w:divBdr>
            <w:top w:val="none" w:sz="0" w:space="0" w:color="auto"/>
            <w:left w:val="none" w:sz="0" w:space="0" w:color="auto"/>
            <w:bottom w:val="none" w:sz="0" w:space="0" w:color="auto"/>
            <w:right w:val="none" w:sz="0" w:space="0" w:color="auto"/>
          </w:divBdr>
        </w:div>
        <w:div w:id="305665932">
          <w:marLeft w:val="480"/>
          <w:marRight w:val="0"/>
          <w:marTop w:val="0"/>
          <w:marBottom w:val="0"/>
          <w:divBdr>
            <w:top w:val="none" w:sz="0" w:space="0" w:color="auto"/>
            <w:left w:val="none" w:sz="0" w:space="0" w:color="auto"/>
            <w:bottom w:val="none" w:sz="0" w:space="0" w:color="auto"/>
            <w:right w:val="none" w:sz="0" w:space="0" w:color="auto"/>
          </w:divBdr>
        </w:div>
        <w:div w:id="2000771218">
          <w:marLeft w:val="480"/>
          <w:marRight w:val="0"/>
          <w:marTop w:val="0"/>
          <w:marBottom w:val="0"/>
          <w:divBdr>
            <w:top w:val="none" w:sz="0" w:space="0" w:color="auto"/>
            <w:left w:val="none" w:sz="0" w:space="0" w:color="auto"/>
            <w:bottom w:val="none" w:sz="0" w:space="0" w:color="auto"/>
            <w:right w:val="none" w:sz="0" w:space="0" w:color="auto"/>
          </w:divBdr>
        </w:div>
        <w:div w:id="1864786959">
          <w:marLeft w:val="480"/>
          <w:marRight w:val="0"/>
          <w:marTop w:val="0"/>
          <w:marBottom w:val="0"/>
          <w:divBdr>
            <w:top w:val="none" w:sz="0" w:space="0" w:color="auto"/>
            <w:left w:val="none" w:sz="0" w:space="0" w:color="auto"/>
            <w:bottom w:val="none" w:sz="0" w:space="0" w:color="auto"/>
            <w:right w:val="none" w:sz="0" w:space="0" w:color="auto"/>
          </w:divBdr>
        </w:div>
        <w:div w:id="734083257">
          <w:marLeft w:val="480"/>
          <w:marRight w:val="0"/>
          <w:marTop w:val="0"/>
          <w:marBottom w:val="0"/>
          <w:divBdr>
            <w:top w:val="none" w:sz="0" w:space="0" w:color="auto"/>
            <w:left w:val="none" w:sz="0" w:space="0" w:color="auto"/>
            <w:bottom w:val="none" w:sz="0" w:space="0" w:color="auto"/>
            <w:right w:val="none" w:sz="0" w:space="0" w:color="auto"/>
          </w:divBdr>
        </w:div>
        <w:div w:id="518936320">
          <w:marLeft w:val="480"/>
          <w:marRight w:val="0"/>
          <w:marTop w:val="0"/>
          <w:marBottom w:val="0"/>
          <w:divBdr>
            <w:top w:val="none" w:sz="0" w:space="0" w:color="auto"/>
            <w:left w:val="none" w:sz="0" w:space="0" w:color="auto"/>
            <w:bottom w:val="none" w:sz="0" w:space="0" w:color="auto"/>
            <w:right w:val="none" w:sz="0" w:space="0" w:color="auto"/>
          </w:divBdr>
        </w:div>
        <w:div w:id="908270921">
          <w:marLeft w:val="480"/>
          <w:marRight w:val="0"/>
          <w:marTop w:val="0"/>
          <w:marBottom w:val="0"/>
          <w:divBdr>
            <w:top w:val="none" w:sz="0" w:space="0" w:color="auto"/>
            <w:left w:val="none" w:sz="0" w:space="0" w:color="auto"/>
            <w:bottom w:val="none" w:sz="0" w:space="0" w:color="auto"/>
            <w:right w:val="none" w:sz="0" w:space="0" w:color="auto"/>
          </w:divBdr>
        </w:div>
        <w:div w:id="314771814">
          <w:marLeft w:val="480"/>
          <w:marRight w:val="0"/>
          <w:marTop w:val="0"/>
          <w:marBottom w:val="0"/>
          <w:divBdr>
            <w:top w:val="none" w:sz="0" w:space="0" w:color="auto"/>
            <w:left w:val="none" w:sz="0" w:space="0" w:color="auto"/>
            <w:bottom w:val="none" w:sz="0" w:space="0" w:color="auto"/>
            <w:right w:val="none" w:sz="0" w:space="0" w:color="auto"/>
          </w:divBdr>
        </w:div>
        <w:div w:id="394398201">
          <w:marLeft w:val="480"/>
          <w:marRight w:val="0"/>
          <w:marTop w:val="0"/>
          <w:marBottom w:val="0"/>
          <w:divBdr>
            <w:top w:val="none" w:sz="0" w:space="0" w:color="auto"/>
            <w:left w:val="none" w:sz="0" w:space="0" w:color="auto"/>
            <w:bottom w:val="none" w:sz="0" w:space="0" w:color="auto"/>
            <w:right w:val="none" w:sz="0" w:space="0" w:color="auto"/>
          </w:divBdr>
        </w:div>
        <w:div w:id="563296525">
          <w:marLeft w:val="480"/>
          <w:marRight w:val="0"/>
          <w:marTop w:val="0"/>
          <w:marBottom w:val="0"/>
          <w:divBdr>
            <w:top w:val="none" w:sz="0" w:space="0" w:color="auto"/>
            <w:left w:val="none" w:sz="0" w:space="0" w:color="auto"/>
            <w:bottom w:val="none" w:sz="0" w:space="0" w:color="auto"/>
            <w:right w:val="none" w:sz="0" w:space="0" w:color="auto"/>
          </w:divBdr>
        </w:div>
      </w:divsChild>
    </w:div>
    <w:div w:id="1264846426">
      <w:bodyDiv w:val="1"/>
      <w:marLeft w:val="0"/>
      <w:marRight w:val="0"/>
      <w:marTop w:val="0"/>
      <w:marBottom w:val="0"/>
      <w:divBdr>
        <w:top w:val="none" w:sz="0" w:space="0" w:color="auto"/>
        <w:left w:val="none" w:sz="0" w:space="0" w:color="auto"/>
        <w:bottom w:val="none" w:sz="0" w:space="0" w:color="auto"/>
        <w:right w:val="none" w:sz="0" w:space="0" w:color="auto"/>
      </w:divBdr>
    </w:div>
    <w:div w:id="1311058836">
      <w:bodyDiv w:val="1"/>
      <w:marLeft w:val="0"/>
      <w:marRight w:val="0"/>
      <w:marTop w:val="0"/>
      <w:marBottom w:val="0"/>
      <w:divBdr>
        <w:top w:val="none" w:sz="0" w:space="0" w:color="auto"/>
        <w:left w:val="none" w:sz="0" w:space="0" w:color="auto"/>
        <w:bottom w:val="none" w:sz="0" w:space="0" w:color="auto"/>
        <w:right w:val="none" w:sz="0" w:space="0" w:color="auto"/>
      </w:divBdr>
    </w:div>
    <w:div w:id="1326015005">
      <w:bodyDiv w:val="1"/>
      <w:marLeft w:val="0"/>
      <w:marRight w:val="0"/>
      <w:marTop w:val="0"/>
      <w:marBottom w:val="0"/>
      <w:divBdr>
        <w:top w:val="none" w:sz="0" w:space="0" w:color="auto"/>
        <w:left w:val="none" w:sz="0" w:space="0" w:color="auto"/>
        <w:bottom w:val="none" w:sz="0" w:space="0" w:color="auto"/>
        <w:right w:val="none" w:sz="0" w:space="0" w:color="auto"/>
      </w:divBdr>
    </w:div>
    <w:div w:id="1340084899">
      <w:bodyDiv w:val="1"/>
      <w:marLeft w:val="0"/>
      <w:marRight w:val="0"/>
      <w:marTop w:val="0"/>
      <w:marBottom w:val="0"/>
      <w:divBdr>
        <w:top w:val="none" w:sz="0" w:space="0" w:color="auto"/>
        <w:left w:val="none" w:sz="0" w:space="0" w:color="auto"/>
        <w:bottom w:val="none" w:sz="0" w:space="0" w:color="auto"/>
        <w:right w:val="none" w:sz="0" w:space="0" w:color="auto"/>
      </w:divBdr>
    </w:div>
    <w:div w:id="1341933561">
      <w:bodyDiv w:val="1"/>
      <w:marLeft w:val="0"/>
      <w:marRight w:val="0"/>
      <w:marTop w:val="0"/>
      <w:marBottom w:val="0"/>
      <w:divBdr>
        <w:top w:val="none" w:sz="0" w:space="0" w:color="auto"/>
        <w:left w:val="none" w:sz="0" w:space="0" w:color="auto"/>
        <w:bottom w:val="none" w:sz="0" w:space="0" w:color="auto"/>
        <w:right w:val="none" w:sz="0" w:space="0" w:color="auto"/>
      </w:divBdr>
    </w:div>
    <w:div w:id="1348217405">
      <w:bodyDiv w:val="1"/>
      <w:marLeft w:val="0"/>
      <w:marRight w:val="0"/>
      <w:marTop w:val="0"/>
      <w:marBottom w:val="0"/>
      <w:divBdr>
        <w:top w:val="none" w:sz="0" w:space="0" w:color="auto"/>
        <w:left w:val="none" w:sz="0" w:space="0" w:color="auto"/>
        <w:bottom w:val="none" w:sz="0" w:space="0" w:color="auto"/>
        <w:right w:val="none" w:sz="0" w:space="0" w:color="auto"/>
      </w:divBdr>
    </w:div>
    <w:div w:id="1361738111">
      <w:bodyDiv w:val="1"/>
      <w:marLeft w:val="0"/>
      <w:marRight w:val="0"/>
      <w:marTop w:val="0"/>
      <w:marBottom w:val="0"/>
      <w:divBdr>
        <w:top w:val="none" w:sz="0" w:space="0" w:color="auto"/>
        <w:left w:val="none" w:sz="0" w:space="0" w:color="auto"/>
        <w:bottom w:val="none" w:sz="0" w:space="0" w:color="auto"/>
        <w:right w:val="none" w:sz="0" w:space="0" w:color="auto"/>
      </w:divBdr>
    </w:div>
    <w:div w:id="1366828423">
      <w:bodyDiv w:val="1"/>
      <w:marLeft w:val="0"/>
      <w:marRight w:val="0"/>
      <w:marTop w:val="0"/>
      <w:marBottom w:val="0"/>
      <w:divBdr>
        <w:top w:val="none" w:sz="0" w:space="0" w:color="auto"/>
        <w:left w:val="none" w:sz="0" w:space="0" w:color="auto"/>
        <w:bottom w:val="none" w:sz="0" w:space="0" w:color="auto"/>
        <w:right w:val="none" w:sz="0" w:space="0" w:color="auto"/>
      </w:divBdr>
    </w:div>
    <w:div w:id="1376933408">
      <w:bodyDiv w:val="1"/>
      <w:marLeft w:val="0"/>
      <w:marRight w:val="0"/>
      <w:marTop w:val="0"/>
      <w:marBottom w:val="0"/>
      <w:divBdr>
        <w:top w:val="none" w:sz="0" w:space="0" w:color="auto"/>
        <w:left w:val="none" w:sz="0" w:space="0" w:color="auto"/>
        <w:bottom w:val="none" w:sz="0" w:space="0" w:color="auto"/>
        <w:right w:val="none" w:sz="0" w:space="0" w:color="auto"/>
      </w:divBdr>
    </w:div>
    <w:div w:id="1379865640">
      <w:bodyDiv w:val="1"/>
      <w:marLeft w:val="0"/>
      <w:marRight w:val="0"/>
      <w:marTop w:val="0"/>
      <w:marBottom w:val="0"/>
      <w:divBdr>
        <w:top w:val="none" w:sz="0" w:space="0" w:color="auto"/>
        <w:left w:val="none" w:sz="0" w:space="0" w:color="auto"/>
        <w:bottom w:val="none" w:sz="0" w:space="0" w:color="auto"/>
        <w:right w:val="none" w:sz="0" w:space="0" w:color="auto"/>
      </w:divBdr>
    </w:div>
    <w:div w:id="1390688871">
      <w:bodyDiv w:val="1"/>
      <w:marLeft w:val="0"/>
      <w:marRight w:val="0"/>
      <w:marTop w:val="0"/>
      <w:marBottom w:val="0"/>
      <w:divBdr>
        <w:top w:val="none" w:sz="0" w:space="0" w:color="auto"/>
        <w:left w:val="none" w:sz="0" w:space="0" w:color="auto"/>
        <w:bottom w:val="none" w:sz="0" w:space="0" w:color="auto"/>
        <w:right w:val="none" w:sz="0" w:space="0" w:color="auto"/>
      </w:divBdr>
      <w:divsChild>
        <w:div w:id="1939866758">
          <w:marLeft w:val="480"/>
          <w:marRight w:val="0"/>
          <w:marTop w:val="0"/>
          <w:marBottom w:val="0"/>
          <w:divBdr>
            <w:top w:val="none" w:sz="0" w:space="0" w:color="auto"/>
            <w:left w:val="none" w:sz="0" w:space="0" w:color="auto"/>
            <w:bottom w:val="none" w:sz="0" w:space="0" w:color="auto"/>
            <w:right w:val="none" w:sz="0" w:space="0" w:color="auto"/>
          </w:divBdr>
        </w:div>
        <w:div w:id="586767067">
          <w:marLeft w:val="480"/>
          <w:marRight w:val="0"/>
          <w:marTop w:val="0"/>
          <w:marBottom w:val="0"/>
          <w:divBdr>
            <w:top w:val="none" w:sz="0" w:space="0" w:color="auto"/>
            <w:left w:val="none" w:sz="0" w:space="0" w:color="auto"/>
            <w:bottom w:val="none" w:sz="0" w:space="0" w:color="auto"/>
            <w:right w:val="none" w:sz="0" w:space="0" w:color="auto"/>
          </w:divBdr>
        </w:div>
        <w:div w:id="349794763">
          <w:marLeft w:val="480"/>
          <w:marRight w:val="0"/>
          <w:marTop w:val="0"/>
          <w:marBottom w:val="0"/>
          <w:divBdr>
            <w:top w:val="none" w:sz="0" w:space="0" w:color="auto"/>
            <w:left w:val="none" w:sz="0" w:space="0" w:color="auto"/>
            <w:bottom w:val="none" w:sz="0" w:space="0" w:color="auto"/>
            <w:right w:val="none" w:sz="0" w:space="0" w:color="auto"/>
          </w:divBdr>
        </w:div>
        <w:div w:id="492569120">
          <w:marLeft w:val="480"/>
          <w:marRight w:val="0"/>
          <w:marTop w:val="0"/>
          <w:marBottom w:val="0"/>
          <w:divBdr>
            <w:top w:val="none" w:sz="0" w:space="0" w:color="auto"/>
            <w:left w:val="none" w:sz="0" w:space="0" w:color="auto"/>
            <w:bottom w:val="none" w:sz="0" w:space="0" w:color="auto"/>
            <w:right w:val="none" w:sz="0" w:space="0" w:color="auto"/>
          </w:divBdr>
        </w:div>
        <w:div w:id="31737295">
          <w:marLeft w:val="480"/>
          <w:marRight w:val="0"/>
          <w:marTop w:val="0"/>
          <w:marBottom w:val="0"/>
          <w:divBdr>
            <w:top w:val="none" w:sz="0" w:space="0" w:color="auto"/>
            <w:left w:val="none" w:sz="0" w:space="0" w:color="auto"/>
            <w:bottom w:val="none" w:sz="0" w:space="0" w:color="auto"/>
            <w:right w:val="none" w:sz="0" w:space="0" w:color="auto"/>
          </w:divBdr>
        </w:div>
        <w:div w:id="1138646434">
          <w:marLeft w:val="480"/>
          <w:marRight w:val="0"/>
          <w:marTop w:val="0"/>
          <w:marBottom w:val="0"/>
          <w:divBdr>
            <w:top w:val="none" w:sz="0" w:space="0" w:color="auto"/>
            <w:left w:val="none" w:sz="0" w:space="0" w:color="auto"/>
            <w:bottom w:val="none" w:sz="0" w:space="0" w:color="auto"/>
            <w:right w:val="none" w:sz="0" w:space="0" w:color="auto"/>
          </w:divBdr>
        </w:div>
        <w:div w:id="615405134">
          <w:marLeft w:val="480"/>
          <w:marRight w:val="0"/>
          <w:marTop w:val="0"/>
          <w:marBottom w:val="0"/>
          <w:divBdr>
            <w:top w:val="none" w:sz="0" w:space="0" w:color="auto"/>
            <w:left w:val="none" w:sz="0" w:space="0" w:color="auto"/>
            <w:bottom w:val="none" w:sz="0" w:space="0" w:color="auto"/>
            <w:right w:val="none" w:sz="0" w:space="0" w:color="auto"/>
          </w:divBdr>
        </w:div>
        <w:div w:id="139201354">
          <w:marLeft w:val="480"/>
          <w:marRight w:val="0"/>
          <w:marTop w:val="0"/>
          <w:marBottom w:val="0"/>
          <w:divBdr>
            <w:top w:val="none" w:sz="0" w:space="0" w:color="auto"/>
            <w:left w:val="none" w:sz="0" w:space="0" w:color="auto"/>
            <w:bottom w:val="none" w:sz="0" w:space="0" w:color="auto"/>
            <w:right w:val="none" w:sz="0" w:space="0" w:color="auto"/>
          </w:divBdr>
        </w:div>
        <w:div w:id="832260766">
          <w:marLeft w:val="480"/>
          <w:marRight w:val="0"/>
          <w:marTop w:val="0"/>
          <w:marBottom w:val="0"/>
          <w:divBdr>
            <w:top w:val="none" w:sz="0" w:space="0" w:color="auto"/>
            <w:left w:val="none" w:sz="0" w:space="0" w:color="auto"/>
            <w:bottom w:val="none" w:sz="0" w:space="0" w:color="auto"/>
            <w:right w:val="none" w:sz="0" w:space="0" w:color="auto"/>
          </w:divBdr>
        </w:div>
        <w:div w:id="828254003">
          <w:marLeft w:val="480"/>
          <w:marRight w:val="0"/>
          <w:marTop w:val="0"/>
          <w:marBottom w:val="0"/>
          <w:divBdr>
            <w:top w:val="none" w:sz="0" w:space="0" w:color="auto"/>
            <w:left w:val="none" w:sz="0" w:space="0" w:color="auto"/>
            <w:bottom w:val="none" w:sz="0" w:space="0" w:color="auto"/>
            <w:right w:val="none" w:sz="0" w:space="0" w:color="auto"/>
          </w:divBdr>
        </w:div>
        <w:div w:id="1807697179">
          <w:marLeft w:val="480"/>
          <w:marRight w:val="0"/>
          <w:marTop w:val="0"/>
          <w:marBottom w:val="0"/>
          <w:divBdr>
            <w:top w:val="none" w:sz="0" w:space="0" w:color="auto"/>
            <w:left w:val="none" w:sz="0" w:space="0" w:color="auto"/>
            <w:bottom w:val="none" w:sz="0" w:space="0" w:color="auto"/>
            <w:right w:val="none" w:sz="0" w:space="0" w:color="auto"/>
          </w:divBdr>
        </w:div>
        <w:div w:id="1146632575">
          <w:marLeft w:val="480"/>
          <w:marRight w:val="0"/>
          <w:marTop w:val="0"/>
          <w:marBottom w:val="0"/>
          <w:divBdr>
            <w:top w:val="none" w:sz="0" w:space="0" w:color="auto"/>
            <w:left w:val="none" w:sz="0" w:space="0" w:color="auto"/>
            <w:bottom w:val="none" w:sz="0" w:space="0" w:color="auto"/>
            <w:right w:val="none" w:sz="0" w:space="0" w:color="auto"/>
          </w:divBdr>
        </w:div>
        <w:div w:id="1608808575">
          <w:marLeft w:val="480"/>
          <w:marRight w:val="0"/>
          <w:marTop w:val="0"/>
          <w:marBottom w:val="0"/>
          <w:divBdr>
            <w:top w:val="none" w:sz="0" w:space="0" w:color="auto"/>
            <w:left w:val="none" w:sz="0" w:space="0" w:color="auto"/>
            <w:bottom w:val="none" w:sz="0" w:space="0" w:color="auto"/>
            <w:right w:val="none" w:sz="0" w:space="0" w:color="auto"/>
          </w:divBdr>
        </w:div>
        <w:div w:id="1030178522">
          <w:marLeft w:val="480"/>
          <w:marRight w:val="0"/>
          <w:marTop w:val="0"/>
          <w:marBottom w:val="0"/>
          <w:divBdr>
            <w:top w:val="none" w:sz="0" w:space="0" w:color="auto"/>
            <w:left w:val="none" w:sz="0" w:space="0" w:color="auto"/>
            <w:bottom w:val="none" w:sz="0" w:space="0" w:color="auto"/>
            <w:right w:val="none" w:sz="0" w:space="0" w:color="auto"/>
          </w:divBdr>
        </w:div>
        <w:div w:id="942029286">
          <w:marLeft w:val="480"/>
          <w:marRight w:val="0"/>
          <w:marTop w:val="0"/>
          <w:marBottom w:val="0"/>
          <w:divBdr>
            <w:top w:val="none" w:sz="0" w:space="0" w:color="auto"/>
            <w:left w:val="none" w:sz="0" w:space="0" w:color="auto"/>
            <w:bottom w:val="none" w:sz="0" w:space="0" w:color="auto"/>
            <w:right w:val="none" w:sz="0" w:space="0" w:color="auto"/>
          </w:divBdr>
        </w:div>
        <w:div w:id="893584183">
          <w:marLeft w:val="480"/>
          <w:marRight w:val="0"/>
          <w:marTop w:val="0"/>
          <w:marBottom w:val="0"/>
          <w:divBdr>
            <w:top w:val="none" w:sz="0" w:space="0" w:color="auto"/>
            <w:left w:val="none" w:sz="0" w:space="0" w:color="auto"/>
            <w:bottom w:val="none" w:sz="0" w:space="0" w:color="auto"/>
            <w:right w:val="none" w:sz="0" w:space="0" w:color="auto"/>
          </w:divBdr>
        </w:div>
        <w:div w:id="1535269791">
          <w:marLeft w:val="480"/>
          <w:marRight w:val="0"/>
          <w:marTop w:val="0"/>
          <w:marBottom w:val="0"/>
          <w:divBdr>
            <w:top w:val="none" w:sz="0" w:space="0" w:color="auto"/>
            <w:left w:val="none" w:sz="0" w:space="0" w:color="auto"/>
            <w:bottom w:val="none" w:sz="0" w:space="0" w:color="auto"/>
            <w:right w:val="none" w:sz="0" w:space="0" w:color="auto"/>
          </w:divBdr>
        </w:div>
        <w:div w:id="74203763">
          <w:marLeft w:val="480"/>
          <w:marRight w:val="0"/>
          <w:marTop w:val="0"/>
          <w:marBottom w:val="0"/>
          <w:divBdr>
            <w:top w:val="none" w:sz="0" w:space="0" w:color="auto"/>
            <w:left w:val="none" w:sz="0" w:space="0" w:color="auto"/>
            <w:bottom w:val="none" w:sz="0" w:space="0" w:color="auto"/>
            <w:right w:val="none" w:sz="0" w:space="0" w:color="auto"/>
          </w:divBdr>
        </w:div>
        <w:div w:id="1382709175">
          <w:marLeft w:val="480"/>
          <w:marRight w:val="0"/>
          <w:marTop w:val="0"/>
          <w:marBottom w:val="0"/>
          <w:divBdr>
            <w:top w:val="none" w:sz="0" w:space="0" w:color="auto"/>
            <w:left w:val="none" w:sz="0" w:space="0" w:color="auto"/>
            <w:bottom w:val="none" w:sz="0" w:space="0" w:color="auto"/>
            <w:right w:val="none" w:sz="0" w:space="0" w:color="auto"/>
          </w:divBdr>
        </w:div>
        <w:div w:id="1400711617">
          <w:marLeft w:val="480"/>
          <w:marRight w:val="0"/>
          <w:marTop w:val="0"/>
          <w:marBottom w:val="0"/>
          <w:divBdr>
            <w:top w:val="none" w:sz="0" w:space="0" w:color="auto"/>
            <w:left w:val="none" w:sz="0" w:space="0" w:color="auto"/>
            <w:bottom w:val="none" w:sz="0" w:space="0" w:color="auto"/>
            <w:right w:val="none" w:sz="0" w:space="0" w:color="auto"/>
          </w:divBdr>
        </w:div>
        <w:div w:id="1540972598">
          <w:marLeft w:val="480"/>
          <w:marRight w:val="0"/>
          <w:marTop w:val="0"/>
          <w:marBottom w:val="0"/>
          <w:divBdr>
            <w:top w:val="none" w:sz="0" w:space="0" w:color="auto"/>
            <w:left w:val="none" w:sz="0" w:space="0" w:color="auto"/>
            <w:bottom w:val="none" w:sz="0" w:space="0" w:color="auto"/>
            <w:right w:val="none" w:sz="0" w:space="0" w:color="auto"/>
          </w:divBdr>
        </w:div>
        <w:div w:id="635568717">
          <w:marLeft w:val="480"/>
          <w:marRight w:val="0"/>
          <w:marTop w:val="0"/>
          <w:marBottom w:val="0"/>
          <w:divBdr>
            <w:top w:val="none" w:sz="0" w:space="0" w:color="auto"/>
            <w:left w:val="none" w:sz="0" w:space="0" w:color="auto"/>
            <w:bottom w:val="none" w:sz="0" w:space="0" w:color="auto"/>
            <w:right w:val="none" w:sz="0" w:space="0" w:color="auto"/>
          </w:divBdr>
        </w:div>
        <w:div w:id="1420716760">
          <w:marLeft w:val="480"/>
          <w:marRight w:val="0"/>
          <w:marTop w:val="0"/>
          <w:marBottom w:val="0"/>
          <w:divBdr>
            <w:top w:val="none" w:sz="0" w:space="0" w:color="auto"/>
            <w:left w:val="none" w:sz="0" w:space="0" w:color="auto"/>
            <w:bottom w:val="none" w:sz="0" w:space="0" w:color="auto"/>
            <w:right w:val="none" w:sz="0" w:space="0" w:color="auto"/>
          </w:divBdr>
        </w:div>
        <w:div w:id="328798046">
          <w:marLeft w:val="480"/>
          <w:marRight w:val="0"/>
          <w:marTop w:val="0"/>
          <w:marBottom w:val="0"/>
          <w:divBdr>
            <w:top w:val="none" w:sz="0" w:space="0" w:color="auto"/>
            <w:left w:val="none" w:sz="0" w:space="0" w:color="auto"/>
            <w:bottom w:val="none" w:sz="0" w:space="0" w:color="auto"/>
            <w:right w:val="none" w:sz="0" w:space="0" w:color="auto"/>
          </w:divBdr>
        </w:div>
        <w:div w:id="382288105">
          <w:marLeft w:val="480"/>
          <w:marRight w:val="0"/>
          <w:marTop w:val="0"/>
          <w:marBottom w:val="0"/>
          <w:divBdr>
            <w:top w:val="none" w:sz="0" w:space="0" w:color="auto"/>
            <w:left w:val="none" w:sz="0" w:space="0" w:color="auto"/>
            <w:bottom w:val="none" w:sz="0" w:space="0" w:color="auto"/>
            <w:right w:val="none" w:sz="0" w:space="0" w:color="auto"/>
          </w:divBdr>
        </w:div>
        <w:div w:id="1110121847">
          <w:marLeft w:val="480"/>
          <w:marRight w:val="0"/>
          <w:marTop w:val="0"/>
          <w:marBottom w:val="0"/>
          <w:divBdr>
            <w:top w:val="none" w:sz="0" w:space="0" w:color="auto"/>
            <w:left w:val="none" w:sz="0" w:space="0" w:color="auto"/>
            <w:bottom w:val="none" w:sz="0" w:space="0" w:color="auto"/>
            <w:right w:val="none" w:sz="0" w:space="0" w:color="auto"/>
          </w:divBdr>
        </w:div>
        <w:div w:id="1736203645">
          <w:marLeft w:val="480"/>
          <w:marRight w:val="0"/>
          <w:marTop w:val="0"/>
          <w:marBottom w:val="0"/>
          <w:divBdr>
            <w:top w:val="none" w:sz="0" w:space="0" w:color="auto"/>
            <w:left w:val="none" w:sz="0" w:space="0" w:color="auto"/>
            <w:bottom w:val="none" w:sz="0" w:space="0" w:color="auto"/>
            <w:right w:val="none" w:sz="0" w:space="0" w:color="auto"/>
          </w:divBdr>
        </w:div>
        <w:div w:id="775909183">
          <w:marLeft w:val="480"/>
          <w:marRight w:val="0"/>
          <w:marTop w:val="0"/>
          <w:marBottom w:val="0"/>
          <w:divBdr>
            <w:top w:val="none" w:sz="0" w:space="0" w:color="auto"/>
            <w:left w:val="none" w:sz="0" w:space="0" w:color="auto"/>
            <w:bottom w:val="none" w:sz="0" w:space="0" w:color="auto"/>
            <w:right w:val="none" w:sz="0" w:space="0" w:color="auto"/>
          </w:divBdr>
        </w:div>
        <w:div w:id="1951207244">
          <w:marLeft w:val="480"/>
          <w:marRight w:val="0"/>
          <w:marTop w:val="0"/>
          <w:marBottom w:val="0"/>
          <w:divBdr>
            <w:top w:val="none" w:sz="0" w:space="0" w:color="auto"/>
            <w:left w:val="none" w:sz="0" w:space="0" w:color="auto"/>
            <w:bottom w:val="none" w:sz="0" w:space="0" w:color="auto"/>
            <w:right w:val="none" w:sz="0" w:space="0" w:color="auto"/>
          </w:divBdr>
        </w:div>
        <w:div w:id="1654869437">
          <w:marLeft w:val="480"/>
          <w:marRight w:val="0"/>
          <w:marTop w:val="0"/>
          <w:marBottom w:val="0"/>
          <w:divBdr>
            <w:top w:val="none" w:sz="0" w:space="0" w:color="auto"/>
            <w:left w:val="none" w:sz="0" w:space="0" w:color="auto"/>
            <w:bottom w:val="none" w:sz="0" w:space="0" w:color="auto"/>
            <w:right w:val="none" w:sz="0" w:space="0" w:color="auto"/>
          </w:divBdr>
        </w:div>
        <w:div w:id="1616979869">
          <w:marLeft w:val="480"/>
          <w:marRight w:val="0"/>
          <w:marTop w:val="0"/>
          <w:marBottom w:val="0"/>
          <w:divBdr>
            <w:top w:val="none" w:sz="0" w:space="0" w:color="auto"/>
            <w:left w:val="none" w:sz="0" w:space="0" w:color="auto"/>
            <w:bottom w:val="none" w:sz="0" w:space="0" w:color="auto"/>
            <w:right w:val="none" w:sz="0" w:space="0" w:color="auto"/>
          </w:divBdr>
        </w:div>
        <w:div w:id="1043562092">
          <w:marLeft w:val="480"/>
          <w:marRight w:val="0"/>
          <w:marTop w:val="0"/>
          <w:marBottom w:val="0"/>
          <w:divBdr>
            <w:top w:val="none" w:sz="0" w:space="0" w:color="auto"/>
            <w:left w:val="none" w:sz="0" w:space="0" w:color="auto"/>
            <w:bottom w:val="none" w:sz="0" w:space="0" w:color="auto"/>
            <w:right w:val="none" w:sz="0" w:space="0" w:color="auto"/>
          </w:divBdr>
        </w:div>
        <w:div w:id="481429179">
          <w:marLeft w:val="480"/>
          <w:marRight w:val="0"/>
          <w:marTop w:val="0"/>
          <w:marBottom w:val="0"/>
          <w:divBdr>
            <w:top w:val="none" w:sz="0" w:space="0" w:color="auto"/>
            <w:left w:val="none" w:sz="0" w:space="0" w:color="auto"/>
            <w:bottom w:val="none" w:sz="0" w:space="0" w:color="auto"/>
            <w:right w:val="none" w:sz="0" w:space="0" w:color="auto"/>
          </w:divBdr>
        </w:div>
        <w:div w:id="1016541184">
          <w:marLeft w:val="480"/>
          <w:marRight w:val="0"/>
          <w:marTop w:val="0"/>
          <w:marBottom w:val="0"/>
          <w:divBdr>
            <w:top w:val="none" w:sz="0" w:space="0" w:color="auto"/>
            <w:left w:val="none" w:sz="0" w:space="0" w:color="auto"/>
            <w:bottom w:val="none" w:sz="0" w:space="0" w:color="auto"/>
            <w:right w:val="none" w:sz="0" w:space="0" w:color="auto"/>
          </w:divBdr>
        </w:div>
        <w:div w:id="118456179">
          <w:marLeft w:val="480"/>
          <w:marRight w:val="0"/>
          <w:marTop w:val="0"/>
          <w:marBottom w:val="0"/>
          <w:divBdr>
            <w:top w:val="none" w:sz="0" w:space="0" w:color="auto"/>
            <w:left w:val="none" w:sz="0" w:space="0" w:color="auto"/>
            <w:bottom w:val="none" w:sz="0" w:space="0" w:color="auto"/>
            <w:right w:val="none" w:sz="0" w:space="0" w:color="auto"/>
          </w:divBdr>
        </w:div>
        <w:div w:id="242446979">
          <w:marLeft w:val="480"/>
          <w:marRight w:val="0"/>
          <w:marTop w:val="0"/>
          <w:marBottom w:val="0"/>
          <w:divBdr>
            <w:top w:val="none" w:sz="0" w:space="0" w:color="auto"/>
            <w:left w:val="none" w:sz="0" w:space="0" w:color="auto"/>
            <w:bottom w:val="none" w:sz="0" w:space="0" w:color="auto"/>
            <w:right w:val="none" w:sz="0" w:space="0" w:color="auto"/>
          </w:divBdr>
        </w:div>
        <w:div w:id="1100566256">
          <w:marLeft w:val="480"/>
          <w:marRight w:val="0"/>
          <w:marTop w:val="0"/>
          <w:marBottom w:val="0"/>
          <w:divBdr>
            <w:top w:val="none" w:sz="0" w:space="0" w:color="auto"/>
            <w:left w:val="none" w:sz="0" w:space="0" w:color="auto"/>
            <w:bottom w:val="none" w:sz="0" w:space="0" w:color="auto"/>
            <w:right w:val="none" w:sz="0" w:space="0" w:color="auto"/>
          </w:divBdr>
        </w:div>
        <w:div w:id="1933119738">
          <w:marLeft w:val="480"/>
          <w:marRight w:val="0"/>
          <w:marTop w:val="0"/>
          <w:marBottom w:val="0"/>
          <w:divBdr>
            <w:top w:val="none" w:sz="0" w:space="0" w:color="auto"/>
            <w:left w:val="none" w:sz="0" w:space="0" w:color="auto"/>
            <w:bottom w:val="none" w:sz="0" w:space="0" w:color="auto"/>
            <w:right w:val="none" w:sz="0" w:space="0" w:color="auto"/>
          </w:divBdr>
        </w:div>
      </w:divsChild>
    </w:div>
    <w:div w:id="1394618174">
      <w:bodyDiv w:val="1"/>
      <w:marLeft w:val="0"/>
      <w:marRight w:val="0"/>
      <w:marTop w:val="0"/>
      <w:marBottom w:val="0"/>
      <w:divBdr>
        <w:top w:val="none" w:sz="0" w:space="0" w:color="auto"/>
        <w:left w:val="none" w:sz="0" w:space="0" w:color="auto"/>
        <w:bottom w:val="none" w:sz="0" w:space="0" w:color="auto"/>
        <w:right w:val="none" w:sz="0" w:space="0" w:color="auto"/>
      </w:divBdr>
    </w:div>
    <w:div w:id="1399282593">
      <w:bodyDiv w:val="1"/>
      <w:marLeft w:val="0"/>
      <w:marRight w:val="0"/>
      <w:marTop w:val="0"/>
      <w:marBottom w:val="0"/>
      <w:divBdr>
        <w:top w:val="none" w:sz="0" w:space="0" w:color="auto"/>
        <w:left w:val="none" w:sz="0" w:space="0" w:color="auto"/>
        <w:bottom w:val="none" w:sz="0" w:space="0" w:color="auto"/>
        <w:right w:val="none" w:sz="0" w:space="0" w:color="auto"/>
      </w:divBdr>
    </w:div>
    <w:div w:id="1414161297">
      <w:bodyDiv w:val="1"/>
      <w:marLeft w:val="0"/>
      <w:marRight w:val="0"/>
      <w:marTop w:val="0"/>
      <w:marBottom w:val="0"/>
      <w:divBdr>
        <w:top w:val="none" w:sz="0" w:space="0" w:color="auto"/>
        <w:left w:val="none" w:sz="0" w:space="0" w:color="auto"/>
        <w:bottom w:val="none" w:sz="0" w:space="0" w:color="auto"/>
        <w:right w:val="none" w:sz="0" w:space="0" w:color="auto"/>
      </w:divBdr>
    </w:div>
    <w:div w:id="1422600061">
      <w:bodyDiv w:val="1"/>
      <w:marLeft w:val="0"/>
      <w:marRight w:val="0"/>
      <w:marTop w:val="0"/>
      <w:marBottom w:val="0"/>
      <w:divBdr>
        <w:top w:val="none" w:sz="0" w:space="0" w:color="auto"/>
        <w:left w:val="none" w:sz="0" w:space="0" w:color="auto"/>
        <w:bottom w:val="none" w:sz="0" w:space="0" w:color="auto"/>
        <w:right w:val="none" w:sz="0" w:space="0" w:color="auto"/>
      </w:divBdr>
    </w:div>
    <w:div w:id="1436515345">
      <w:bodyDiv w:val="1"/>
      <w:marLeft w:val="0"/>
      <w:marRight w:val="0"/>
      <w:marTop w:val="0"/>
      <w:marBottom w:val="0"/>
      <w:divBdr>
        <w:top w:val="none" w:sz="0" w:space="0" w:color="auto"/>
        <w:left w:val="none" w:sz="0" w:space="0" w:color="auto"/>
        <w:bottom w:val="none" w:sz="0" w:space="0" w:color="auto"/>
        <w:right w:val="none" w:sz="0" w:space="0" w:color="auto"/>
      </w:divBdr>
    </w:div>
    <w:div w:id="1445730991">
      <w:bodyDiv w:val="1"/>
      <w:marLeft w:val="0"/>
      <w:marRight w:val="0"/>
      <w:marTop w:val="0"/>
      <w:marBottom w:val="0"/>
      <w:divBdr>
        <w:top w:val="none" w:sz="0" w:space="0" w:color="auto"/>
        <w:left w:val="none" w:sz="0" w:space="0" w:color="auto"/>
        <w:bottom w:val="none" w:sz="0" w:space="0" w:color="auto"/>
        <w:right w:val="none" w:sz="0" w:space="0" w:color="auto"/>
      </w:divBdr>
    </w:div>
    <w:div w:id="1473399148">
      <w:bodyDiv w:val="1"/>
      <w:marLeft w:val="0"/>
      <w:marRight w:val="0"/>
      <w:marTop w:val="0"/>
      <w:marBottom w:val="0"/>
      <w:divBdr>
        <w:top w:val="none" w:sz="0" w:space="0" w:color="auto"/>
        <w:left w:val="none" w:sz="0" w:space="0" w:color="auto"/>
        <w:bottom w:val="none" w:sz="0" w:space="0" w:color="auto"/>
        <w:right w:val="none" w:sz="0" w:space="0" w:color="auto"/>
      </w:divBdr>
    </w:div>
    <w:div w:id="1479296436">
      <w:bodyDiv w:val="1"/>
      <w:marLeft w:val="0"/>
      <w:marRight w:val="0"/>
      <w:marTop w:val="0"/>
      <w:marBottom w:val="0"/>
      <w:divBdr>
        <w:top w:val="none" w:sz="0" w:space="0" w:color="auto"/>
        <w:left w:val="none" w:sz="0" w:space="0" w:color="auto"/>
        <w:bottom w:val="none" w:sz="0" w:space="0" w:color="auto"/>
        <w:right w:val="none" w:sz="0" w:space="0" w:color="auto"/>
      </w:divBdr>
    </w:div>
    <w:div w:id="1483304989">
      <w:bodyDiv w:val="1"/>
      <w:marLeft w:val="0"/>
      <w:marRight w:val="0"/>
      <w:marTop w:val="0"/>
      <w:marBottom w:val="0"/>
      <w:divBdr>
        <w:top w:val="none" w:sz="0" w:space="0" w:color="auto"/>
        <w:left w:val="none" w:sz="0" w:space="0" w:color="auto"/>
        <w:bottom w:val="none" w:sz="0" w:space="0" w:color="auto"/>
        <w:right w:val="none" w:sz="0" w:space="0" w:color="auto"/>
      </w:divBdr>
    </w:div>
    <w:div w:id="1487740349">
      <w:bodyDiv w:val="1"/>
      <w:marLeft w:val="0"/>
      <w:marRight w:val="0"/>
      <w:marTop w:val="0"/>
      <w:marBottom w:val="0"/>
      <w:divBdr>
        <w:top w:val="none" w:sz="0" w:space="0" w:color="auto"/>
        <w:left w:val="none" w:sz="0" w:space="0" w:color="auto"/>
        <w:bottom w:val="none" w:sz="0" w:space="0" w:color="auto"/>
        <w:right w:val="none" w:sz="0" w:space="0" w:color="auto"/>
      </w:divBdr>
    </w:div>
    <w:div w:id="1503085538">
      <w:bodyDiv w:val="1"/>
      <w:marLeft w:val="0"/>
      <w:marRight w:val="0"/>
      <w:marTop w:val="0"/>
      <w:marBottom w:val="0"/>
      <w:divBdr>
        <w:top w:val="none" w:sz="0" w:space="0" w:color="auto"/>
        <w:left w:val="none" w:sz="0" w:space="0" w:color="auto"/>
        <w:bottom w:val="none" w:sz="0" w:space="0" w:color="auto"/>
        <w:right w:val="none" w:sz="0" w:space="0" w:color="auto"/>
      </w:divBdr>
    </w:div>
    <w:div w:id="1540318552">
      <w:bodyDiv w:val="1"/>
      <w:marLeft w:val="0"/>
      <w:marRight w:val="0"/>
      <w:marTop w:val="0"/>
      <w:marBottom w:val="0"/>
      <w:divBdr>
        <w:top w:val="none" w:sz="0" w:space="0" w:color="auto"/>
        <w:left w:val="none" w:sz="0" w:space="0" w:color="auto"/>
        <w:bottom w:val="none" w:sz="0" w:space="0" w:color="auto"/>
        <w:right w:val="none" w:sz="0" w:space="0" w:color="auto"/>
      </w:divBdr>
    </w:div>
    <w:div w:id="1556503217">
      <w:bodyDiv w:val="1"/>
      <w:marLeft w:val="0"/>
      <w:marRight w:val="0"/>
      <w:marTop w:val="0"/>
      <w:marBottom w:val="0"/>
      <w:divBdr>
        <w:top w:val="none" w:sz="0" w:space="0" w:color="auto"/>
        <w:left w:val="none" w:sz="0" w:space="0" w:color="auto"/>
        <w:bottom w:val="none" w:sz="0" w:space="0" w:color="auto"/>
        <w:right w:val="none" w:sz="0" w:space="0" w:color="auto"/>
      </w:divBdr>
    </w:div>
    <w:div w:id="1579560662">
      <w:bodyDiv w:val="1"/>
      <w:marLeft w:val="0"/>
      <w:marRight w:val="0"/>
      <w:marTop w:val="0"/>
      <w:marBottom w:val="0"/>
      <w:divBdr>
        <w:top w:val="none" w:sz="0" w:space="0" w:color="auto"/>
        <w:left w:val="none" w:sz="0" w:space="0" w:color="auto"/>
        <w:bottom w:val="none" w:sz="0" w:space="0" w:color="auto"/>
        <w:right w:val="none" w:sz="0" w:space="0" w:color="auto"/>
      </w:divBdr>
    </w:div>
    <w:div w:id="1580215724">
      <w:bodyDiv w:val="1"/>
      <w:marLeft w:val="0"/>
      <w:marRight w:val="0"/>
      <w:marTop w:val="0"/>
      <w:marBottom w:val="0"/>
      <w:divBdr>
        <w:top w:val="none" w:sz="0" w:space="0" w:color="auto"/>
        <w:left w:val="none" w:sz="0" w:space="0" w:color="auto"/>
        <w:bottom w:val="none" w:sz="0" w:space="0" w:color="auto"/>
        <w:right w:val="none" w:sz="0" w:space="0" w:color="auto"/>
      </w:divBdr>
    </w:div>
    <w:div w:id="1581064931">
      <w:bodyDiv w:val="1"/>
      <w:marLeft w:val="0"/>
      <w:marRight w:val="0"/>
      <w:marTop w:val="0"/>
      <w:marBottom w:val="0"/>
      <w:divBdr>
        <w:top w:val="none" w:sz="0" w:space="0" w:color="auto"/>
        <w:left w:val="none" w:sz="0" w:space="0" w:color="auto"/>
        <w:bottom w:val="none" w:sz="0" w:space="0" w:color="auto"/>
        <w:right w:val="none" w:sz="0" w:space="0" w:color="auto"/>
      </w:divBdr>
    </w:div>
    <w:div w:id="1611083579">
      <w:bodyDiv w:val="1"/>
      <w:marLeft w:val="0"/>
      <w:marRight w:val="0"/>
      <w:marTop w:val="0"/>
      <w:marBottom w:val="0"/>
      <w:divBdr>
        <w:top w:val="none" w:sz="0" w:space="0" w:color="auto"/>
        <w:left w:val="none" w:sz="0" w:space="0" w:color="auto"/>
        <w:bottom w:val="none" w:sz="0" w:space="0" w:color="auto"/>
        <w:right w:val="none" w:sz="0" w:space="0" w:color="auto"/>
      </w:divBdr>
    </w:div>
    <w:div w:id="1615937146">
      <w:bodyDiv w:val="1"/>
      <w:marLeft w:val="0"/>
      <w:marRight w:val="0"/>
      <w:marTop w:val="0"/>
      <w:marBottom w:val="0"/>
      <w:divBdr>
        <w:top w:val="none" w:sz="0" w:space="0" w:color="auto"/>
        <w:left w:val="none" w:sz="0" w:space="0" w:color="auto"/>
        <w:bottom w:val="none" w:sz="0" w:space="0" w:color="auto"/>
        <w:right w:val="none" w:sz="0" w:space="0" w:color="auto"/>
      </w:divBdr>
    </w:div>
    <w:div w:id="1631593213">
      <w:bodyDiv w:val="1"/>
      <w:marLeft w:val="0"/>
      <w:marRight w:val="0"/>
      <w:marTop w:val="0"/>
      <w:marBottom w:val="0"/>
      <w:divBdr>
        <w:top w:val="none" w:sz="0" w:space="0" w:color="auto"/>
        <w:left w:val="none" w:sz="0" w:space="0" w:color="auto"/>
        <w:bottom w:val="none" w:sz="0" w:space="0" w:color="auto"/>
        <w:right w:val="none" w:sz="0" w:space="0" w:color="auto"/>
      </w:divBdr>
    </w:div>
    <w:div w:id="1650597116">
      <w:bodyDiv w:val="1"/>
      <w:marLeft w:val="0"/>
      <w:marRight w:val="0"/>
      <w:marTop w:val="0"/>
      <w:marBottom w:val="0"/>
      <w:divBdr>
        <w:top w:val="none" w:sz="0" w:space="0" w:color="auto"/>
        <w:left w:val="none" w:sz="0" w:space="0" w:color="auto"/>
        <w:bottom w:val="none" w:sz="0" w:space="0" w:color="auto"/>
        <w:right w:val="none" w:sz="0" w:space="0" w:color="auto"/>
      </w:divBdr>
    </w:div>
    <w:div w:id="1653480123">
      <w:bodyDiv w:val="1"/>
      <w:marLeft w:val="0"/>
      <w:marRight w:val="0"/>
      <w:marTop w:val="0"/>
      <w:marBottom w:val="0"/>
      <w:divBdr>
        <w:top w:val="none" w:sz="0" w:space="0" w:color="auto"/>
        <w:left w:val="none" w:sz="0" w:space="0" w:color="auto"/>
        <w:bottom w:val="none" w:sz="0" w:space="0" w:color="auto"/>
        <w:right w:val="none" w:sz="0" w:space="0" w:color="auto"/>
      </w:divBdr>
    </w:div>
    <w:div w:id="1655252599">
      <w:bodyDiv w:val="1"/>
      <w:marLeft w:val="0"/>
      <w:marRight w:val="0"/>
      <w:marTop w:val="0"/>
      <w:marBottom w:val="0"/>
      <w:divBdr>
        <w:top w:val="none" w:sz="0" w:space="0" w:color="auto"/>
        <w:left w:val="none" w:sz="0" w:space="0" w:color="auto"/>
        <w:bottom w:val="none" w:sz="0" w:space="0" w:color="auto"/>
        <w:right w:val="none" w:sz="0" w:space="0" w:color="auto"/>
      </w:divBdr>
    </w:div>
    <w:div w:id="1659919856">
      <w:bodyDiv w:val="1"/>
      <w:marLeft w:val="0"/>
      <w:marRight w:val="0"/>
      <w:marTop w:val="0"/>
      <w:marBottom w:val="0"/>
      <w:divBdr>
        <w:top w:val="none" w:sz="0" w:space="0" w:color="auto"/>
        <w:left w:val="none" w:sz="0" w:space="0" w:color="auto"/>
        <w:bottom w:val="none" w:sz="0" w:space="0" w:color="auto"/>
        <w:right w:val="none" w:sz="0" w:space="0" w:color="auto"/>
      </w:divBdr>
    </w:div>
    <w:div w:id="1669674980">
      <w:bodyDiv w:val="1"/>
      <w:marLeft w:val="0"/>
      <w:marRight w:val="0"/>
      <w:marTop w:val="0"/>
      <w:marBottom w:val="0"/>
      <w:divBdr>
        <w:top w:val="none" w:sz="0" w:space="0" w:color="auto"/>
        <w:left w:val="none" w:sz="0" w:space="0" w:color="auto"/>
        <w:bottom w:val="none" w:sz="0" w:space="0" w:color="auto"/>
        <w:right w:val="none" w:sz="0" w:space="0" w:color="auto"/>
      </w:divBdr>
    </w:div>
    <w:div w:id="1672171716">
      <w:bodyDiv w:val="1"/>
      <w:marLeft w:val="0"/>
      <w:marRight w:val="0"/>
      <w:marTop w:val="0"/>
      <w:marBottom w:val="0"/>
      <w:divBdr>
        <w:top w:val="none" w:sz="0" w:space="0" w:color="auto"/>
        <w:left w:val="none" w:sz="0" w:space="0" w:color="auto"/>
        <w:bottom w:val="none" w:sz="0" w:space="0" w:color="auto"/>
        <w:right w:val="none" w:sz="0" w:space="0" w:color="auto"/>
      </w:divBdr>
    </w:div>
    <w:div w:id="1686978948">
      <w:bodyDiv w:val="1"/>
      <w:marLeft w:val="0"/>
      <w:marRight w:val="0"/>
      <w:marTop w:val="0"/>
      <w:marBottom w:val="0"/>
      <w:divBdr>
        <w:top w:val="none" w:sz="0" w:space="0" w:color="auto"/>
        <w:left w:val="none" w:sz="0" w:space="0" w:color="auto"/>
        <w:bottom w:val="none" w:sz="0" w:space="0" w:color="auto"/>
        <w:right w:val="none" w:sz="0" w:space="0" w:color="auto"/>
      </w:divBdr>
    </w:div>
    <w:div w:id="1703940697">
      <w:bodyDiv w:val="1"/>
      <w:marLeft w:val="0"/>
      <w:marRight w:val="0"/>
      <w:marTop w:val="0"/>
      <w:marBottom w:val="0"/>
      <w:divBdr>
        <w:top w:val="none" w:sz="0" w:space="0" w:color="auto"/>
        <w:left w:val="none" w:sz="0" w:space="0" w:color="auto"/>
        <w:bottom w:val="none" w:sz="0" w:space="0" w:color="auto"/>
        <w:right w:val="none" w:sz="0" w:space="0" w:color="auto"/>
      </w:divBdr>
    </w:div>
    <w:div w:id="1704598895">
      <w:bodyDiv w:val="1"/>
      <w:marLeft w:val="0"/>
      <w:marRight w:val="0"/>
      <w:marTop w:val="0"/>
      <w:marBottom w:val="0"/>
      <w:divBdr>
        <w:top w:val="none" w:sz="0" w:space="0" w:color="auto"/>
        <w:left w:val="none" w:sz="0" w:space="0" w:color="auto"/>
        <w:bottom w:val="none" w:sz="0" w:space="0" w:color="auto"/>
        <w:right w:val="none" w:sz="0" w:space="0" w:color="auto"/>
      </w:divBdr>
    </w:div>
    <w:div w:id="1725787730">
      <w:bodyDiv w:val="1"/>
      <w:marLeft w:val="0"/>
      <w:marRight w:val="0"/>
      <w:marTop w:val="0"/>
      <w:marBottom w:val="0"/>
      <w:divBdr>
        <w:top w:val="none" w:sz="0" w:space="0" w:color="auto"/>
        <w:left w:val="none" w:sz="0" w:space="0" w:color="auto"/>
        <w:bottom w:val="none" w:sz="0" w:space="0" w:color="auto"/>
        <w:right w:val="none" w:sz="0" w:space="0" w:color="auto"/>
      </w:divBdr>
    </w:div>
    <w:div w:id="1752309982">
      <w:bodyDiv w:val="1"/>
      <w:marLeft w:val="0"/>
      <w:marRight w:val="0"/>
      <w:marTop w:val="0"/>
      <w:marBottom w:val="0"/>
      <w:divBdr>
        <w:top w:val="none" w:sz="0" w:space="0" w:color="auto"/>
        <w:left w:val="none" w:sz="0" w:space="0" w:color="auto"/>
        <w:bottom w:val="none" w:sz="0" w:space="0" w:color="auto"/>
        <w:right w:val="none" w:sz="0" w:space="0" w:color="auto"/>
      </w:divBdr>
    </w:div>
    <w:div w:id="1763718397">
      <w:bodyDiv w:val="1"/>
      <w:marLeft w:val="0"/>
      <w:marRight w:val="0"/>
      <w:marTop w:val="0"/>
      <w:marBottom w:val="0"/>
      <w:divBdr>
        <w:top w:val="none" w:sz="0" w:space="0" w:color="auto"/>
        <w:left w:val="none" w:sz="0" w:space="0" w:color="auto"/>
        <w:bottom w:val="none" w:sz="0" w:space="0" w:color="auto"/>
        <w:right w:val="none" w:sz="0" w:space="0" w:color="auto"/>
      </w:divBdr>
    </w:div>
    <w:div w:id="1786149189">
      <w:bodyDiv w:val="1"/>
      <w:marLeft w:val="0"/>
      <w:marRight w:val="0"/>
      <w:marTop w:val="0"/>
      <w:marBottom w:val="0"/>
      <w:divBdr>
        <w:top w:val="none" w:sz="0" w:space="0" w:color="auto"/>
        <w:left w:val="none" w:sz="0" w:space="0" w:color="auto"/>
        <w:bottom w:val="none" w:sz="0" w:space="0" w:color="auto"/>
        <w:right w:val="none" w:sz="0" w:space="0" w:color="auto"/>
      </w:divBdr>
    </w:div>
    <w:div w:id="1803231329">
      <w:bodyDiv w:val="1"/>
      <w:marLeft w:val="0"/>
      <w:marRight w:val="0"/>
      <w:marTop w:val="0"/>
      <w:marBottom w:val="0"/>
      <w:divBdr>
        <w:top w:val="none" w:sz="0" w:space="0" w:color="auto"/>
        <w:left w:val="none" w:sz="0" w:space="0" w:color="auto"/>
        <w:bottom w:val="none" w:sz="0" w:space="0" w:color="auto"/>
        <w:right w:val="none" w:sz="0" w:space="0" w:color="auto"/>
      </w:divBdr>
      <w:divsChild>
        <w:div w:id="1091394051">
          <w:marLeft w:val="480"/>
          <w:marRight w:val="0"/>
          <w:marTop w:val="0"/>
          <w:marBottom w:val="0"/>
          <w:divBdr>
            <w:top w:val="none" w:sz="0" w:space="0" w:color="auto"/>
            <w:left w:val="none" w:sz="0" w:space="0" w:color="auto"/>
            <w:bottom w:val="none" w:sz="0" w:space="0" w:color="auto"/>
            <w:right w:val="none" w:sz="0" w:space="0" w:color="auto"/>
          </w:divBdr>
        </w:div>
        <w:div w:id="1516068176">
          <w:marLeft w:val="480"/>
          <w:marRight w:val="0"/>
          <w:marTop w:val="0"/>
          <w:marBottom w:val="0"/>
          <w:divBdr>
            <w:top w:val="none" w:sz="0" w:space="0" w:color="auto"/>
            <w:left w:val="none" w:sz="0" w:space="0" w:color="auto"/>
            <w:bottom w:val="none" w:sz="0" w:space="0" w:color="auto"/>
            <w:right w:val="none" w:sz="0" w:space="0" w:color="auto"/>
          </w:divBdr>
        </w:div>
        <w:div w:id="1980067200">
          <w:marLeft w:val="480"/>
          <w:marRight w:val="0"/>
          <w:marTop w:val="0"/>
          <w:marBottom w:val="0"/>
          <w:divBdr>
            <w:top w:val="none" w:sz="0" w:space="0" w:color="auto"/>
            <w:left w:val="none" w:sz="0" w:space="0" w:color="auto"/>
            <w:bottom w:val="none" w:sz="0" w:space="0" w:color="auto"/>
            <w:right w:val="none" w:sz="0" w:space="0" w:color="auto"/>
          </w:divBdr>
        </w:div>
        <w:div w:id="1954509346">
          <w:marLeft w:val="480"/>
          <w:marRight w:val="0"/>
          <w:marTop w:val="0"/>
          <w:marBottom w:val="0"/>
          <w:divBdr>
            <w:top w:val="none" w:sz="0" w:space="0" w:color="auto"/>
            <w:left w:val="none" w:sz="0" w:space="0" w:color="auto"/>
            <w:bottom w:val="none" w:sz="0" w:space="0" w:color="auto"/>
            <w:right w:val="none" w:sz="0" w:space="0" w:color="auto"/>
          </w:divBdr>
        </w:div>
        <w:div w:id="466557223">
          <w:marLeft w:val="480"/>
          <w:marRight w:val="0"/>
          <w:marTop w:val="0"/>
          <w:marBottom w:val="0"/>
          <w:divBdr>
            <w:top w:val="none" w:sz="0" w:space="0" w:color="auto"/>
            <w:left w:val="none" w:sz="0" w:space="0" w:color="auto"/>
            <w:bottom w:val="none" w:sz="0" w:space="0" w:color="auto"/>
            <w:right w:val="none" w:sz="0" w:space="0" w:color="auto"/>
          </w:divBdr>
        </w:div>
        <w:div w:id="1921065067">
          <w:marLeft w:val="480"/>
          <w:marRight w:val="0"/>
          <w:marTop w:val="0"/>
          <w:marBottom w:val="0"/>
          <w:divBdr>
            <w:top w:val="none" w:sz="0" w:space="0" w:color="auto"/>
            <w:left w:val="none" w:sz="0" w:space="0" w:color="auto"/>
            <w:bottom w:val="none" w:sz="0" w:space="0" w:color="auto"/>
            <w:right w:val="none" w:sz="0" w:space="0" w:color="auto"/>
          </w:divBdr>
        </w:div>
        <w:div w:id="1058285360">
          <w:marLeft w:val="480"/>
          <w:marRight w:val="0"/>
          <w:marTop w:val="0"/>
          <w:marBottom w:val="0"/>
          <w:divBdr>
            <w:top w:val="none" w:sz="0" w:space="0" w:color="auto"/>
            <w:left w:val="none" w:sz="0" w:space="0" w:color="auto"/>
            <w:bottom w:val="none" w:sz="0" w:space="0" w:color="auto"/>
            <w:right w:val="none" w:sz="0" w:space="0" w:color="auto"/>
          </w:divBdr>
        </w:div>
        <w:div w:id="2141873389">
          <w:marLeft w:val="480"/>
          <w:marRight w:val="0"/>
          <w:marTop w:val="0"/>
          <w:marBottom w:val="0"/>
          <w:divBdr>
            <w:top w:val="none" w:sz="0" w:space="0" w:color="auto"/>
            <w:left w:val="none" w:sz="0" w:space="0" w:color="auto"/>
            <w:bottom w:val="none" w:sz="0" w:space="0" w:color="auto"/>
            <w:right w:val="none" w:sz="0" w:space="0" w:color="auto"/>
          </w:divBdr>
        </w:div>
        <w:div w:id="1979921313">
          <w:marLeft w:val="480"/>
          <w:marRight w:val="0"/>
          <w:marTop w:val="0"/>
          <w:marBottom w:val="0"/>
          <w:divBdr>
            <w:top w:val="none" w:sz="0" w:space="0" w:color="auto"/>
            <w:left w:val="none" w:sz="0" w:space="0" w:color="auto"/>
            <w:bottom w:val="none" w:sz="0" w:space="0" w:color="auto"/>
            <w:right w:val="none" w:sz="0" w:space="0" w:color="auto"/>
          </w:divBdr>
        </w:div>
        <w:div w:id="950280998">
          <w:marLeft w:val="480"/>
          <w:marRight w:val="0"/>
          <w:marTop w:val="0"/>
          <w:marBottom w:val="0"/>
          <w:divBdr>
            <w:top w:val="none" w:sz="0" w:space="0" w:color="auto"/>
            <w:left w:val="none" w:sz="0" w:space="0" w:color="auto"/>
            <w:bottom w:val="none" w:sz="0" w:space="0" w:color="auto"/>
            <w:right w:val="none" w:sz="0" w:space="0" w:color="auto"/>
          </w:divBdr>
        </w:div>
        <w:div w:id="65884837">
          <w:marLeft w:val="480"/>
          <w:marRight w:val="0"/>
          <w:marTop w:val="0"/>
          <w:marBottom w:val="0"/>
          <w:divBdr>
            <w:top w:val="none" w:sz="0" w:space="0" w:color="auto"/>
            <w:left w:val="none" w:sz="0" w:space="0" w:color="auto"/>
            <w:bottom w:val="none" w:sz="0" w:space="0" w:color="auto"/>
            <w:right w:val="none" w:sz="0" w:space="0" w:color="auto"/>
          </w:divBdr>
        </w:div>
        <w:div w:id="528225007">
          <w:marLeft w:val="480"/>
          <w:marRight w:val="0"/>
          <w:marTop w:val="0"/>
          <w:marBottom w:val="0"/>
          <w:divBdr>
            <w:top w:val="none" w:sz="0" w:space="0" w:color="auto"/>
            <w:left w:val="none" w:sz="0" w:space="0" w:color="auto"/>
            <w:bottom w:val="none" w:sz="0" w:space="0" w:color="auto"/>
            <w:right w:val="none" w:sz="0" w:space="0" w:color="auto"/>
          </w:divBdr>
        </w:div>
        <w:div w:id="1466045829">
          <w:marLeft w:val="480"/>
          <w:marRight w:val="0"/>
          <w:marTop w:val="0"/>
          <w:marBottom w:val="0"/>
          <w:divBdr>
            <w:top w:val="none" w:sz="0" w:space="0" w:color="auto"/>
            <w:left w:val="none" w:sz="0" w:space="0" w:color="auto"/>
            <w:bottom w:val="none" w:sz="0" w:space="0" w:color="auto"/>
            <w:right w:val="none" w:sz="0" w:space="0" w:color="auto"/>
          </w:divBdr>
        </w:div>
        <w:div w:id="600601835">
          <w:marLeft w:val="480"/>
          <w:marRight w:val="0"/>
          <w:marTop w:val="0"/>
          <w:marBottom w:val="0"/>
          <w:divBdr>
            <w:top w:val="none" w:sz="0" w:space="0" w:color="auto"/>
            <w:left w:val="none" w:sz="0" w:space="0" w:color="auto"/>
            <w:bottom w:val="none" w:sz="0" w:space="0" w:color="auto"/>
            <w:right w:val="none" w:sz="0" w:space="0" w:color="auto"/>
          </w:divBdr>
        </w:div>
        <w:div w:id="1975795272">
          <w:marLeft w:val="480"/>
          <w:marRight w:val="0"/>
          <w:marTop w:val="0"/>
          <w:marBottom w:val="0"/>
          <w:divBdr>
            <w:top w:val="none" w:sz="0" w:space="0" w:color="auto"/>
            <w:left w:val="none" w:sz="0" w:space="0" w:color="auto"/>
            <w:bottom w:val="none" w:sz="0" w:space="0" w:color="auto"/>
            <w:right w:val="none" w:sz="0" w:space="0" w:color="auto"/>
          </w:divBdr>
        </w:div>
        <w:div w:id="2001149675">
          <w:marLeft w:val="480"/>
          <w:marRight w:val="0"/>
          <w:marTop w:val="0"/>
          <w:marBottom w:val="0"/>
          <w:divBdr>
            <w:top w:val="none" w:sz="0" w:space="0" w:color="auto"/>
            <w:left w:val="none" w:sz="0" w:space="0" w:color="auto"/>
            <w:bottom w:val="none" w:sz="0" w:space="0" w:color="auto"/>
            <w:right w:val="none" w:sz="0" w:space="0" w:color="auto"/>
          </w:divBdr>
        </w:div>
        <w:div w:id="540748697">
          <w:marLeft w:val="480"/>
          <w:marRight w:val="0"/>
          <w:marTop w:val="0"/>
          <w:marBottom w:val="0"/>
          <w:divBdr>
            <w:top w:val="none" w:sz="0" w:space="0" w:color="auto"/>
            <w:left w:val="none" w:sz="0" w:space="0" w:color="auto"/>
            <w:bottom w:val="none" w:sz="0" w:space="0" w:color="auto"/>
            <w:right w:val="none" w:sz="0" w:space="0" w:color="auto"/>
          </w:divBdr>
        </w:div>
        <w:div w:id="711198470">
          <w:marLeft w:val="480"/>
          <w:marRight w:val="0"/>
          <w:marTop w:val="0"/>
          <w:marBottom w:val="0"/>
          <w:divBdr>
            <w:top w:val="none" w:sz="0" w:space="0" w:color="auto"/>
            <w:left w:val="none" w:sz="0" w:space="0" w:color="auto"/>
            <w:bottom w:val="none" w:sz="0" w:space="0" w:color="auto"/>
            <w:right w:val="none" w:sz="0" w:space="0" w:color="auto"/>
          </w:divBdr>
        </w:div>
        <w:div w:id="1874226766">
          <w:marLeft w:val="480"/>
          <w:marRight w:val="0"/>
          <w:marTop w:val="0"/>
          <w:marBottom w:val="0"/>
          <w:divBdr>
            <w:top w:val="none" w:sz="0" w:space="0" w:color="auto"/>
            <w:left w:val="none" w:sz="0" w:space="0" w:color="auto"/>
            <w:bottom w:val="none" w:sz="0" w:space="0" w:color="auto"/>
            <w:right w:val="none" w:sz="0" w:space="0" w:color="auto"/>
          </w:divBdr>
        </w:div>
        <w:div w:id="1411660307">
          <w:marLeft w:val="480"/>
          <w:marRight w:val="0"/>
          <w:marTop w:val="0"/>
          <w:marBottom w:val="0"/>
          <w:divBdr>
            <w:top w:val="none" w:sz="0" w:space="0" w:color="auto"/>
            <w:left w:val="none" w:sz="0" w:space="0" w:color="auto"/>
            <w:bottom w:val="none" w:sz="0" w:space="0" w:color="auto"/>
            <w:right w:val="none" w:sz="0" w:space="0" w:color="auto"/>
          </w:divBdr>
        </w:div>
        <w:div w:id="217397672">
          <w:marLeft w:val="480"/>
          <w:marRight w:val="0"/>
          <w:marTop w:val="0"/>
          <w:marBottom w:val="0"/>
          <w:divBdr>
            <w:top w:val="none" w:sz="0" w:space="0" w:color="auto"/>
            <w:left w:val="none" w:sz="0" w:space="0" w:color="auto"/>
            <w:bottom w:val="none" w:sz="0" w:space="0" w:color="auto"/>
            <w:right w:val="none" w:sz="0" w:space="0" w:color="auto"/>
          </w:divBdr>
        </w:div>
        <w:div w:id="2102557132">
          <w:marLeft w:val="480"/>
          <w:marRight w:val="0"/>
          <w:marTop w:val="0"/>
          <w:marBottom w:val="0"/>
          <w:divBdr>
            <w:top w:val="none" w:sz="0" w:space="0" w:color="auto"/>
            <w:left w:val="none" w:sz="0" w:space="0" w:color="auto"/>
            <w:bottom w:val="none" w:sz="0" w:space="0" w:color="auto"/>
            <w:right w:val="none" w:sz="0" w:space="0" w:color="auto"/>
          </w:divBdr>
        </w:div>
        <w:div w:id="1039284082">
          <w:marLeft w:val="480"/>
          <w:marRight w:val="0"/>
          <w:marTop w:val="0"/>
          <w:marBottom w:val="0"/>
          <w:divBdr>
            <w:top w:val="none" w:sz="0" w:space="0" w:color="auto"/>
            <w:left w:val="none" w:sz="0" w:space="0" w:color="auto"/>
            <w:bottom w:val="none" w:sz="0" w:space="0" w:color="auto"/>
            <w:right w:val="none" w:sz="0" w:space="0" w:color="auto"/>
          </w:divBdr>
        </w:div>
        <w:div w:id="389617120">
          <w:marLeft w:val="480"/>
          <w:marRight w:val="0"/>
          <w:marTop w:val="0"/>
          <w:marBottom w:val="0"/>
          <w:divBdr>
            <w:top w:val="none" w:sz="0" w:space="0" w:color="auto"/>
            <w:left w:val="none" w:sz="0" w:space="0" w:color="auto"/>
            <w:bottom w:val="none" w:sz="0" w:space="0" w:color="auto"/>
            <w:right w:val="none" w:sz="0" w:space="0" w:color="auto"/>
          </w:divBdr>
        </w:div>
        <w:div w:id="1231697129">
          <w:marLeft w:val="480"/>
          <w:marRight w:val="0"/>
          <w:marTop w:val="0"/>
          <w:marBottom w:val="0"/>
          <w:divBdr>
            <w:top w:val="none" w:sz="0" w:space="0" w:color="auto"/>
            <w:left w:val="none" w:sz="0" w:space="0" w:color="auto"/>
            <w:bottom w:val="none" w:sz="0" w:space="0" w:color="auto"/>
            <w:right w:val="none" w:sz="0" w:space="0" w:color="auto"/>
          </w:divBdr>
        </w:div>
        <w:div w:id="1657219005">
          <w:marLeft w:val="480"/>
          <w:marRight w:val="0"/>
          <w:marTop w:val="0"/>
          <w:marBottom w:val="0"/>
          <w:divBdr>
            <w:top w:val="none" w:sz="0" w:space="0" w:color="auto"/>
            <w:left w:val="none" w:sz="0" w:space="0" w:color="auto"/>
            <w:bottom w:val="none" w:sz="0" w:space="0" w:color="auto"/>
            <w:right w:val="none" w:sz="0" w:space="0" w:color="auto"/>
          </w:divBdr>
        </w:div>
        <w:div w:id="104467940">
          <w:marLeft w:val="480"/>
          <w:marRight w:val="0"/>
          <w:marTop w:val="0"/>
          <w:marBottom w:val="0"/>
          <w:divBdr>
            <w:top w:val="none" w:sz="0" w:space="0" w:color="auto"/>
            <w:left w:val="none" w:sz="0" w:space="0" w:color="auto"/>
            <w:bottom w:val="none" w:sz="0" w:space="0" w:color="auto"/>
            <w:right w:val="none" w:sz="0" w:space="0" w:color="auto"/>
          </w:divBdr>
        </w:div>
        <w:div w:id="1812138836">
          <w:marLeft w:val="480"/>
          <w:marRight w:val="0"/>
          <w:marTop w:val="0"/>
          <w:marBottom w:val="0"/>
          <w:divBdr>
            <w:top w:val="none" w:sz="0" w:space="0" w:color="auto"/>
            <w:left w:val="none" w:sz="0" w:space="0" w:color="auto"/>
            <w:bottom w:val="none" w:sz="0" w:space="0" w:color="auto"/>
            <w:right w:val="none" w:sz="0" w:space="0" w:color="auto"/>
          </w:divBdr>
        </w:div>
        <w:div w:id="404494966">
          <w:marLeft w:val="480"/>
          <w:marRight w:val="0"/>
          <w:marTop w:val="0"/>
          <w:marBottom w:val="0"/>
          <w:divBdr>
            <w:top w:val="none" w:sz="0" w:space="0" w:color="auto"/>
            <w:left w:val="none" w:sz="0" w:space="0" w:color="auto"/>
            <w:bottom w:val="none" w:sz="0" w:space="0" w:color="auto"/>
            <w:right w:val="none" w:sz="0" w:space="0" w:color="auto"/>
          </w:divBdr>
        </w:div>
        <w:div w:id="917713383">
          <w:marLeft w:val="480"/>
          <w:marRight w:val="0"/>
          <w:marTop w:val="0"/>
          <w:marBottom w:val="0"/>
          <w:divBdr>
            <w:top w:val="none" w:sz="0" w:space="0" w:color="auto"/>
            <w:left w:val="none" w:sz="0" w:space="0" w:color="auto"/>
            <w:bottom w:val="none" w:sz="0" w:space="0" w:color="auto"/>
            <w:right w:val="none" w:sz="0" w:space="0" w:color="auto"/>
          </w:divBdr>
        </w:div>
        <w:div w:id="319501561">
          <w:marLeft w:val="480"/>
          <w:marRight w:val="0"/>
          <w:marTop w:val="0"/>
          <w:marBottom w:val="0"/>
          <w:divBdr>
            <w:top w:val="none" w:sz="0" w:space="0" w:color="auto"/>
            <w:left w:val="none" w:sz="0" w:space="0" w:color="auto"/>
            <w:bottom w:val="none" w:sz="0" w:space="0" w:color="auto"/>
            <w:right w:val="none" w:sz="0" w:space="0" w:color="auto"/>
          </w:divBdr>
        </w:div>
        <w:div w:id="1575166698">
          <w:marLeft w:val="480"/>
          <w:marRight w:val="0"/>
          <w:marTop w:val="0"/>
          <w:marBottom w:val="0"/>
          <w:divBdr>
            <w:top w:val="none" w:sz="0" w:space="0" w:color="auto"/>
            <w:left w:val="none" w:sz="0" w:space="0" w:color="auto"/>
            <w:bottom w:val="none" w:sz="0" w:space="0" w:color="auto"/>
            <w:right w:val="none" w:sz="0" w:space="0" w:color="auto"/>
          </w:divBdr>
        </w:div>
        <w:div w:id="1989551504">
          <w:marLeft w:val="480"/>
          <w:marRight w:val="0"/>
          <w:marTop w:val="0"/>
          <w:marBottom w:val="0"/>
          <w:divBdr>
            <w:top w:val="none" w:sz="0" w:space="0" w:color="auto"/>
            <w:left w:val="none" w:sz="0" w:space="0" w:color="auto"/>
            <w:bottom w:val="none" w:sz="0" w:space="0" w:color="auto"/>
            <w:right w:val="none" w:sz="0" w:space="0" w:color="auto"/>
          </w:divBdr>
        </w:div>
        <w:div w:id="401298354">
          <w:marLeft w:val="480"/>
          <w:marRight w:val="0"/>
          <w:marTop w:val="0"/>
          <w:marBottom w:val="0"/>
          <w:divBdr>
            <w:top w:val="none" w:sz="0" w:space="0" w:color="auto"/>
            <w:left w:val="none" w:sz="0" w:space="0" w:color="auto"/>
            <w:bottom w:val="none" w:sz="0" w:space="0" w:color="auto"/>
            <w:right w:val="none" w:sz="0" w:space="0" w:color="auto"/>
          </w:divBdr>
        </w:div>
        <w:div w:id="1852795630">
          <w:marLeft w:val="480"/>
          <w:marRight w:val="0"/>
          <w:marTop w:val="0"/>
          <w:marBottom w:val="0"/>
          <w:divBdr>
            <w:top w:val="none" w:sz="0" w:space="0" w:color="auto"/>
            <w:left w:val="none" w:sz="0" w:space="0" w:color="auto"/>
            <w:bottom w:val="none" w:sz="0" w:space="0" w:color="auto"/>
            <w:right w:val="none" w:sz="0" w:space="0" w:color="auto"/>
          </w:divBdr>
        </w:div>
        <w:div w:id="1608389646">
          <w:marLeft w:val="480"/>
          <w:marRight w:val="0"/>
          <w:marTop w:val="0"/>
          <w:marBottom w:val="0"/>
          <w:divBdr>
            <w:top w:val="none" w:sz="0" w:space="0" w:color="auto"/>
            <w:left w:val="none" w:sz="0" w:space="0" w:color="auto"/>
            <w:bottom w:val="none" w:sz="0" w:space="0" w:color="auto"/>
            <w:right w:val="none" w:sz="0" w:space="0" w:color="auto"/>
          </w:divBdr>
        </w:div>
        <w:div w:id="1894389017">
          <w:marLeft w:val="480"/>
          <w:marRight w:val="0"/>
          <w:marTop w:val="0"/>
          <w:marBottom w:val="0"/>
          <w:divBdr>
            <w:top w:val="none" w:sz="0" w:space="0" w:color="auto"/>
            <w:left w:val="none" w:sz="0" w:space="0" w:color="auto"/>
            <w:bottom w:val="none" w:sz="0" w:space="0" w:color="auto"/>
            <w:right w:val="none" w:sz="0" w:space="0" w:color="auto"/>
          </w:divBdr>
        </w:div>
        <w:div w:id="1767773849">
          <w:marLeft w:val="480"/>
          <w:marRight w:val="0"/>
          <w:marTop w:val="0"/>
          <w:marBottom w:val="0"/>
          <w:divBdr>
            <w:top w:val="none" w:sz="0" w:space="0" w:color="auto"/>
            <w:left w:val="none" w:sz="0" w:space="0" w:color="auto"/>
            <w:bottom w:val="none" w:sz="0" w:space="0" w:color="auto"/>
            <w:right w:val="none" w:sz="0" w:space="0" w:color="auto"/>
          </w:divBdr>
        </w:div>
      </w:divsChild>
    </w:div>
    <w:div w:id="1809663200">
      <w:bodyDiv w:val="1"/>
      <w:marLeft w:val="0"/>
      <w:marRight w:val="0"/>
      <w:marTop w:val="0"/>
      <w:marBottom w:val="0"/>
      <w:divBdr>
        <w:top w:val="none" w:sz="0" w:space="0" w:color="auto"/>
        <w:left w:val="none" w:sz="0" w:space="0" w:color="auto"/>
        <w:bottom w:val="none" w:sz="0" w:space="0" w:color="auto"/>
        <w:right w:val="none" w:sz="0" w:space="0" w:color="auto"/>
      </w:divBdr>
    </w:div>
    <w:div w:id="1828937944">
      <w:bodyDiv w:val="1"/>
      <w:marLeft w:val="0"/>
      <w:marRight w:val="0"/>
      <w:marTop w:val="0"/>
      <w:marBottom w:val="0"/>
      <w:divBdr>
        <w:top w:val="none" w:sz="0" w:space="0" w:color="auto"/>
        <w:left w:val="none" w:sz="0" w:space="0" w:color="auto"/>
        <w:bottom w:val="none" w:sz="0" w:space="0" w:color="auto"/>
        <w:right w:val="none" w:sz="0" w:space="0" w:color="auto"/>
      </w:divBdr>
    </w:div>
    <w:div w:id="1836720098">
      <w:bodyDiv w:val="1"/>
      <w:marLeft w:val="0"/>
      <w:marRight w:val="0"/>
      <w:marTop w:val="0"/>
      <w:marBottom w:val="0"/>
      <w:divBdr>
        <w:top w:val="none" w:sz="0" w:space="0" w:color="auto"/>
        <w:left w:val="none" w:sz="0" w:space="0" w:color="auto"/>
        <w:bottom w:val="none" w:sz="0" w:space="0" w:color="auto"/>
        <w:right w:val="none" w:sz="0" w:space="0" w:color="auto"/>
      </w:divBdr>
    </w:div>
    <w:div w:id="1838382774">
      <w:bodyDiv w:val="1"/>
      <w:marLeft w:val="0"/>
      <w:marRight w:val="0"/>
      <w:marTop w:val="0"/>
      <w:marBottom w:val="0"/>
      <w:divBdr>
        <w:top w:val="none" w:sz="0" w:space="0" w:color="auto"/>
        <w:left w:val="none" w:sz="0" w:space="0" w:color="auto"/>
        <w:bottom w:val="none" w:sz="0" w:space="0" w:color="auto"/>
        <w:right w:val="none" w:sz="0" w:space="0" w:color="auto"/>
      </w:divBdr>
    </w:div>
    <w:div w:id="1841192853">
      <w:bodyDiv w:val="1"/>
      <w:marLeft w:val="0"/>
      <w:marRight w:val="0"/>
      <w:marTop w:val="0"/>
      <w:marBottom w:val="0"/>
      <w:divBdr>
        <w:top w:val="none" w:sz="0" w:space="0" w:color="auto"/>
        <w:left w:val="none" w:sz="0" w:space="0" w:color="auto"/>
        <w:bottom w:val="none" w:sz="0" w:space="0" w:color="auto"/>
        <w:right w:val="none" w:sz="0" w:space="0" w:color="auto"/>
      </w:divBdr>
    </w:div>
    <w:div w:id="1841966040">
      <w:bodyDiv w:val="1"/>
      <w:marLeft w:val="0"/>
      <w:marRight w:val="0"/>
      <w:marTop w:val="0"/>
      <w:marBottom w:val="0"/>
      <w:divBdr>
        <w:top w:val="none" w:sz="0" w:space="0" w:color="auto"/>
        <w:left w:val="none" w:sz="0" w:space="0" w:color="auto"/>
        <w:bottom w:val="none" w:sz="0" w:space="0" w:color="auto"/>
        <w:right w:val="none" w:sz="0" w:space="0" w:color="auto"/>
      </w:divBdr>
    </w:div>
    <w:div w:id="1846287056">
      <w:bodyDiv w:val="1"/>
      <w:marLeft w:val="0"/>
      <w:marRight w:val="0"/>
      <w:marTop w:val="0"/>
      <w:marBottom w:val="0"/>
      <w:divBdr>
        <w:top w:val="none" w:sz="0" w:space="0" w:color="auto"/>
        <w:left w:val="none" w:sz="0" w:space="0" w:color="auto"/>
        <w:bottom w:val="none" w:sz="0" w:space="0" w:color="auto"/>
        <w:right w:val="none" w:sz="0" w:space="0" w:color="auto"/>
      </w:divBdr>
    </w:div>
    <w:div w:id="1865631818">
      <w:bodyDiv w:val="1"/>
      <w:marLeft w:val="0"/>
      <w:marRight w:val="0"/>
      <w:marTop w:val="0"/>
      <w:marBottom w:val="0"/>
      <w:divBdr>
        <w:top w:val="none" w:sz="0" w:space="0" w:color="auto"/>
        <w:left w:val="none" w:sz="0" w:space="0" w:color="auto"/>
        <w:bottom w:val="none" w:sz="0" w:space="0" w:color="auto"/>
        <w:right w:val="none" w:sz="0" w:space="0" w:color="auto"/>
      </w:divBdr>
    </w:div>
    <w:div w:id="1866210095">
      <w:bodyDiv w:val="1"/>
      <w:marLeft w:val="0"/>
      <w:marRight w:val="0"/>
      <w:marTop w:val="0"/>
      <w:marBottom w:val="0"/>
      <w:divBdr>
        <w:top w:val="none" w:sz="0" w:space="0" w:color="auto"/>
        <w:left w:val="none" w:sz="0" w:space="0" w:color="auto"/>
        <w:bottom w:val="none" w:sz="0" w:space="0" w:color="auto"/>
        <w:right w:val="none" w:sz="0" w:space="0" w:color="auto"/>
      </w:divBdr>
    </w:div>
    <w:div w:id="1872303667">
      <w:bodyDiv w:val="1"/>
      <w:marLeft w:val="0"/>
      <w:marRight w:val="0"/>
      <w:marTop w:val="0"/>
      <w:marBottom w:val="0"/>
      <w:divBdr>
        <w:top w:val="none" w:sz="0" w:space="0" w:color="auto"/>
        <w:left w:val="none" w:sz="0" w:space="0" w:color="auto"/>
        <w:bottom w:val="none" w:sz="0" w:space="0" w:color="auto"/>
        <w:right w:val="none" w:sz="0" w:space="0" w:color="auto"/>
      </w:divBdr>
    </w:div>
    <w:div w:id="1877235013">
      <w:bodyDiv w:val="1"/>
      <w:marLeft w:val="0"/>
      <w:marRight w:val="0"/>
      <w:marTop w:val="0"/>
      <w:marBottom w:val="0"/>
      <w:divBdr>
        <w:top w:val="none" w:sz="0" w:space="0" w:color="auto"/>
        <w:left w:val="none" w:sz="0" w:space="0" w:color="auto"/>
        <w:bottom w:val="none" w:sz="0" w:space="0" w:color="auto"/>
        <w:right w:val="none" w:sz="0" w:space="0" w:color="auto"/>
      </w:divBdr>
    </w:div>
    <w:div w:id="1878081114">
      <w:bodyDiv w:val="1"/>
      <w:marLeft w:val="0"/>
      <w:marRight w:val="0"/>
      <w:marTop w:val="0"/>
      <w:marBottom w:val="0"/>
      <w:divBdr>
        <w:top w:val="none" w:sz="0" w:space="0" w:color="auto"/>
        <w:left w:val="none" w:sz="0" w:space="0" w:color="auto"/>
        <w:bottom w:val="none" w:sz="0" w:space="0" w:color="auto"/>
        <w:right w:val="none" w:sz="0" w:space="0" w:color="auto"/>
      </w:divBdr>
    </w:div>
    <w:div w:id="1888107293">
      <w:bodyDiv w:val="1"/>
      <w:marLeft w:val="0"/>
      <w:marRight w:val="0"/>
      <w:marTop w:val="0"/>
      <w:marBottom w:val="0"/>
      <w:divBdr>
        <w:top w:val="none" w:sz="0" w:space="0" w:color="auto"/>
        <w:left w:val="none" w:sz="0" w:space="0" w:color="auto"/>
        <w:bottom w:val="none" w:sz="0" w:space="0" w:color="auto"/>
        <w:right w:val="none" w:sz="0" w:space="0" w:color="auto"/>
      </w:divBdr>
    </w:div>
    <w:div w:id="1903446620">
      <w:bodyDiv w:val="1"/>
      <w:marLeft w:val="0"/>
      <w:marRight w:val="0"/>
      <w:marTop w:val="0"/>
      <w:marBottom w:val="0"/>
      <w:divBdr>
        <w:top w:val="none" w:sz="0" w:space="0" w:color="auto"/>
        <w:left w:val="none" w:sz="0" w:space="0" w:color="auto"/>
        <w:bottom w:val="none" w:sz="0" w:space="0" w:color="auto"/>
        <w:right w:val="none" w:sz="0" w:space="0" w:color="auto"/>
      </w:divBdr>
    </w:div>
    <w:div w:id="1908607444">
      <w:bodyDiv w:val="1"/>
      <w:marLeft w:val="0"/>
      <w:marRight w:val="0"/>
      <w:marTop w:val="0"/>
      <w:marBottom w:val="0"/>
      <w:divBdr>
        <w:top w:val="none" w:sz="0" w:space="0" w:color="auto"/>
        <w:left w:val="none" w:sz="0" w:space="0" w:color="auto"/>
        <w:bottom w:val="none" w:sz="0" w:space="0" w:color="auto"/>
        <w:right w:val="none" w:sz="0" w:space="0" w:color="auto"/>
      </w:divBdr>
    </w:div>
    <w:div w:id="1918705259">
      <w:bodyDiv w:val="1"/>
      <w:marLeft w:val="0"/>
      <w:marRight w:val="0"/>
      <w:marTop w:val="0"/>
      <w:marBottom w:val="0"/>
      <w:divBdr>
        <w:top w:val="none" w:sz="0" w:space="0" w:color="auto"/>
        <w:left w:val="none" w:sz="0" w:space="0" w:color="auto"/>
        <w:bottom w:val="none" w:sz="0" w:space="0" w:color="auto"/>
        <w:right w:val="none" w:sz="0" w:space="0" w:color="auto"/>
      </w:divBdr>
    </w:div>
    <w:div w:id="1921599253">
      <w:bodyDiv w:val="1"/>
      <w:marLeft w:val="0"/>
      <w:marRight w:val="0"/>
      <w:marTop w:val="0"/>
      <w:marBottom w:val="0"/>
      <w:divBdr>
        <w:top w:val="none" w:sz="0" w:space="0" w:color="auto"/>
        <w:left w:val="none" w:sz="0" w:space="0" w:color="auto"/>
        <w:bottom w:val="none" w:sz="0" w:space="0" w:color="auto"/>
        <w:right w:val="none" w:sz="0" w:space="0" w:color="auto"/>
      </w:divBdr>
    </w:div>
    <w:div w:id="1927299000">
      <w:bodyDiv w:val="1"/>
      <w:marLeft w:val="0"/>
      <w:marRight w:val="0"/>
      <w:marTop w:val="0"/>
      <w:marBottom w:val="0"/>
      <w:divBdr>
        <w:top w:val="none" w:sz="0" w:space="0" w:color="auto"/>
        <w:left w:val="none" w:sz="0" w:space="0" w:color="auto"/>
        <w:bottom w:val="none" w:sz="0" w:space="0" w:color="auto"/>
        <w:right w:val="none" w:sz="0" w:space="0" w:color="auto"/>
      </w:divBdr>
    </w:div>
    <w:div w:id="1931430667">
      <w:bodyDiv w:val="1"/>
      <w:marLeft w:val="0"/>
      <w:marRight w:val="0"/>
      <w:marTop w:val="0"/>
      <w:marBottom w:val="0"/>
      <w:divBdr>
        <w:top w:val="none" w:sz="0" w:space="0" w:color="auto"/>
        <w:left w:val="none" w:sz="0" w:space="0" w:color="auto"/>
        <w:bottom w:val="none" w:sz="0" w:space="0" w:color="auto"/>
        <w:right w:val="none" w:sz="0" w:space="0" w:color="auto"/>
      </w:divBdr>
    </w:div>
    <w:div w:id="1934320263">
      <w:bodyDiv w:val="1"/>
      <w:marLeft w:val="0"/>
      <w:marRight w:val="0"/>
      <w:marTop w:val="0"/>
      <w:marBottom w:val="0"/>
      <w:divBdr>
        <w:top w:val="none" w:sz="0" w:space="0" w:color="auto"/>
        <w:left w:val="none" w:sz="0" w:space="0" w:color="auto"/>
        <w:bottom w:val="none" w:sz="0" w:space="0" w:color="auto"/>
        <w:right w:val="none" w:sz="0" w:space="0" w:color="auto"/>
      </w:divBdr>
    </w:div>
    <w:div w:id="1984965040">
      <w:bodyDiv w:val="1"/>
      <w:marLeft w:val="0"/>
      <w:marRight w:val="0"/>
      <w:marTop w:val="0"/>
      <w:marBottom w:val="0"/>
      <w:divBdr>
        <w:top w:val="none" w:sz="0" w:space="0" w:color="auto"/>
        <w:left w:val="none" w:sz="0" w:space="0" w:color="auto"/>
        <w:bottom w:val="none" w:sz="0" w:space="0" w:color="auto"/>
        <w:right w:val="none" w:sz="0" w:space="0" w:color="auto"/>
      </w:divBdr>
      <w:divsChild>
        <w:div w:id="22370889">
          <w:marLeft w:val="480"/>
          <w:marRight w:val="0"/>
          <w:marTop w:val="0"/>
          <w:marBottom w:val="0"/>
          <w:divBdr>
            <w:top w:val="none" w:sz="0" w:space="0" w:color="auto"/>
            <w:left w:val="none" w:sz="0" w:space="0" w:color="auto"/>
            <w:bottom w:val="none" w:sz="0" w:space="0" w:color="auto"/>
            <w:right w:val="none" w:sz="0" w:space="0" w:color="auto"/>
          </w:divBdr>
        </w:div>
        <w:div w:id="991758875">
          <w:marLeft w:val="480"/>
          <w:marRight w:val="0"/>
          <w:marTop w:val="0"/>
          <w:marBottom w:val="0"/>
          <w:divBdr>
            <w:top w:val="none" w:sz="0" w:space="0" w:color="auto"/>
            <w:left w:val="none" w:sz="0" w:space="0" w:color="auto"/>
            <w:bottom w:val="none" w:sz="0" w:space="0" w:color="auto"/>
            <w:right w:val="none" w:sz="0" w:space="0" w:color="auto"/>
          </w:divBdr>
        </w:div>
        <w:div w:id="679044021">
          <w:marLeft w:val="480"/>
          <w:marRight w:val="0"/>
          <w:marTop w:val="0"/>
          <w:marBottom w:val="0"/>
          <w:divBdr>
            <w:top w:val="none" w:sz="0" w:space="0" w:color="auto"/>
            <w:left w:val="none" w:sz="0" w:space="0" w:color="auto"/>
            <w:bottom w:val="none" w:sz="0" w:space="0" w:color="auto"/>
            <w:right w:val="none" w:sz="0" w:space="0" w:color="auto"/>
          </w:divBdr>
        </w:div>
        <w:div w:id="969941795">
          <w:marLeft w:val="480"/>
          <w:marRight w:val="0"/>
          <w:marTop w:val="0"/>
          <w:marBottom w:val="0"/>
          <w:divBdr>
            <w:top w:val="none" w:sz="0" w:space="0" w:color="auto"/>
            <w:left w:val="none" w:sz="0" w:space="0" w:color="auto"/>
            <w:bottom w:val="none" w:sz="0" w:space="0" w:color="auto"/>
            <w:right w:val="none" w:sz="0" w:space="0" w:color="auto"/>
          </w:divBdr>
        </w:div>
        <w:div w:id="309754841">
          <w:marLeft w:val="480"/>
          <w:marRight w:val="0"/>
          <w:marTop w:val="0"/>
          <w:marBottom w:val="0"/>
          <w:divBdr>
            <w:top w:val="none" w:sz="0" w:space="0" w:color="auto"/>
            <w:left w:val="none" w:sz="0" w:space="0" w:color="auto"/>
            <w:bottom w:val="none" w:sz="0" w:space="0" w:color="auto"/>
            <w:right w:val="none" w:sz="0" w:space="0" w:color="auto"/>
          </w:divBdr>
        </w:div>
        <w:div w:id="1313370254">
          <w:marLeft w:val="480"/>
          <w:marRight w:val="0"/>
          <w:marTop w:val="0"/>
          <w:marBottom w:val="0"/>
          <w:divBdr>
            <w:top w:val="none" w:sz="0" w:space="0" w:color="auto"/>
            <w:left w:val="none" w:sz="0" w:space="0" w:color="auto"/>
            <w:bottom w:val="none" w:sz="0" w:space="0" w:color="auto"/>
            <w:right w:val="none" w:sz="0" w:space="0" w:color="auto"/>
          </w:divBdr>
        </w:div>
        <w:div w:id="323162826">
          <w:marLeft w:val="480"/>
          <w:marRight w:val="0"/>
          <w:marTop w:val="0"/>
          <w:marBottom w:val="0"/>
          <w:divBdr>
            <w:top w:val="none" w:sz="0" w:space="0" w:color="auto"/>
            <w:left w:val="none" w:sz="0" w:space="0" w:color="auto"/>
            <w:bottom w:val="none" w:sz="0" w:space="0" w:color="auto"/>
            <w:right w:val="none" w:sz="0" w:space="0" w:color="auto"/>
          </w:divBdr>
        </w:div>
        <w:div w:id="1329626738">
          <w:marLeft w:val="480"/>
          <w:marRight w:val="0"/>
          <w:marTop w:val="0"/>
          <w:marBottom w:val="0"/>
          <w:divBdr>
            <w:top w:val="none" w:sz="0" w:space="0" w:color="auto"/>
            <w:left w:val="none" w:sz="0" w:space="0" w:color="auto"/>
            <w:bottom w:val="none" w:sz="0" w:space="0" w:color="auto"/>
            <w:right w:val="none" w:sz="0" w:space="0" w:color="auto"/>
          </w:divBdr>
        </w:div>
        <w:div w:id="38211544">
          <w:marLeft w:val="480"/>
          <w:marRight w:val="0"/>
          <w:marTop w:val="0"/>
          <w:marBottom w:val="0"/>
          <w:divBdr>
            <w:top w:val="none" w:sz="0" w:space="0" w:color="auto"/>
            <w:left w:val="none" w:sz="0" w:space="0" w:color="auto"/>
            <w:bottom w:val="none" w:sz="0" w:space="0" w:color="auto"/>
            <w:right w:val="none" w:sz="0" w:space="0" w:color="auto"/>
          </w:divBdr>
        </w:div>
        <w:div w:id="1526674249">
          <w:marLeft w:val="480"/>
          <w:marRight w:val="0"/>
          <w:marTop w:val="0"/>
          <w:marBottom w:val="0"/>
          <w:divBdr>
            <w:top w:val="none" w:sz="0" w:space="0" w:color="auto"/>
            <w:left w:val="none" w:sz="0" w:space="0" w:color="auto"/>
            <w:bottom w:val="none" w:sz="0" w:space="0" w:color="auto"/>
            <w:right w:val="none" w:sz="0" w:space="0" w:color="auto"/>
          </w:divBdr>
        </w:div>
        <w:div w:id="2138058949">
          <w:marLeft w:val="480"/>
          <w:marRight w:val="0"/>
          <w:marTop w:val="0"/>
          <w:marBottom w:val="0"/>
          <w:divBdr>
            <w:top w:val="none" w:sz="0" w:space="0" w:color="auto"/>
            <w:left w:val="none" w:sz="0" w:space="0" w:color="auto"/>
            <w:bottom w:val="none" w:sz="0" w:space="0" w:color="auto"/>
            <w:right w:val="none" w:sz="0" w:space="0" w:color="auto"/>
          </w:divBdr>
        </w:div>
        <w:div w:id="51580993">
          <w:marLeft w:val="480"/>
          <w:marRight w:val="0"/>
          <w:marTop w:val="0"/>
          <w:marBottom w:val="0"/>
          <w:divBdr>
            <w:top w:val="none" w:sz="0" w:space="0" w:color="auto"/>
            <w:left w:val="none" w:sz="0" w:space="0" w:color="auto"/>
            <w:bottom w:val="none" w:sz="0" w:space="0" w:color="auto"/>
            <w:right w:val="none" w:sz="0" w:space="0" w:color="auto"/>
          </w:divBdr>
        </w:div>
        <w:div w:id="617952924">
          <w:marLeft w:val="480"/>
          <w:marRight w:val="0"/>
          <w:marTop w:val="0"/>
          <w:marBottom w:val="0"/>
          <w:divBdr>
            <w:top w:val="none" w:sz="0" w:space="0" w:color="auto"/>
            <w:left w:val="none" w:sz="0" w:space="0" w:color="auto"/>
            <w:bottom w:val="none" w:sz="0" w:space="0" w:color="auto"/>
            <w:right w:val="none" w:sz="0" w:space="0" w:color="auto"/>
          </w:divBdr>
        </w:div>
        <w:div w:id="358361862">
          <w:marLeft w:val="480"/>
          <w:marRight w:val="0"/>
          <w:marTop w:val="0"/>
          <w:marBottom w:val="0"/>
          <w:divBdr>
            <w:top w:val="none" w:sz="0" w:space="0" w:color="auto"/>
            <w:left w:val="none" w:sz="0" w:space="0" w:color="auto"/>
            <w:bottom w:val="none" w:sz="0" w:space="0" w:color="auto"/>
            <w:right w:val="none" w:sz="0" w:space="0" w:color="auto"/>
          </w:divBdr>
        </w:div>
        <w:div w:id="531190732">
          <w:marLeft w:val="480"/>
          <w:marRight w:val="0"/>
          <w:marTop w:val="0"/>
          <w:marBottom w:val="0"/>
          <w:divBdr>
            <w:top w:val="none" w:sz="0" w:space="0" w:color="auto"/>
            <w:left w:val="none" w:sz="0" w:space="0" w:color="auto"/>
            <w:bottom w:val="none" w:sz="0" w:space="0" w:color="auto"/>
            <w:right w:val="none" w:sz="0" w:space="0" w:color="auto"/>
          </w:divBdr>
        </w:div>
        <w:div w:id="1371806157">
          <w:marLeft w:val="480"/>
          <w:marRight w:val="0"/>
          <w:marTop w:val="0"/>
          <w:marBottom w:val="0"/>
          <w:divBdr>
            <w:top w:val="none" w:sz="0" w:space="0" w:color="auto"/>
            <w:left w:val="none" w:sz="0" w:space="0" w:color="auto"/>
            <w:bottom w:val="none" w:sz="0" w:space="0" w:color="auto"/>
            <w:right w:val="none" w:sz="0" w:space="0" w:color="auto"/>
          </w:divBdr>
        </w:div>
        <w:div w:id="1752846637">
          <w:marLeft w:val="480"/>
          <w:marRight w:val="0"/>
          <w:marTop w:val="0"/>
          <w:marBottom w:val="0"/>
          <w:divBdr>
            <w:top w:val="none" w:sz="0" w:space="0" w:color="auto"/>
            <w:left w:val="none" w:sz="0" w:space="0" w:color="auto"/>
            <w:bottom w:val="none" w:sz="0" w:space="0" w:color="auto"/>
            <w:right w:val="none" w:sz="0" w:space="0" w:color="auto"/>
          </w:divBdr>
        </w:div>
        <w:div w:id="1180389341">
          <w:marLeft w:val="480"/>
          <w:marRight w:val="0"/>
          <w:marTop w:val="0"/>
          <w:marBottom w:val="0"/>
          <w:divBdr>
            <w:top w:val="none" w:sz="0" w:space="0" w:color="auto"/>
            <w:left w:val="none" w:sz="0" w:space="0" w:color="auto"/>
            <w:bottom w:val="none" w:sz="0" w:space="0" w:color="auto"/>
            <w:right w:val="none" w:sz="0" w:space="0" w:color="auto"/>
          </w:divBdr>
        </w:div>
        <w:div w:id="1891651402">
          <w:marLeft w:val="480"/>
          <w:marRight w:val="0"/>
          <w:marTop w:val="0"/>
          <w:marBottom w:val="0"/>
          <w:divBdr>
            <w:top w:val="none" w:sz="0" w:space="0" w:color="auto"/>
            <w:left w:val="none" w:sz="0" w:space="0" w:color="auto"/>
            <w:bottom w:val="none" w:sz="0" w:space="0" w:color="auto"/>
            <w:right w:val="none" w:sz="0" w:space="0" w:color="auto"/>
          </w:divBdr>
        </w:div>
        <w:div w:id="1887523718">
          <w:marLeft w:val="480"/>
          <w:marRight w:val="0"/>
          <w:marTop w:val="0"/>
          <w:marBottom w:val="0"/>
          <w:divBdr>
            <w:top w:val="none" w:sz="0" w:space="0" w:color="auto"/>
            <w:left w:val="none" w:sz="0" w:space="0" w:color="auto"/>
            <w:bottom w:val="none" w:sz="0" w:space="0" w:color="auto"/>
            <w:right w:val="none" w:sz="0" w:space="0" w:color="auto"/>
          </w:divBdr>
        </w:div>
        <w:div w:id="1707828796">
          <w:marLeft w:val="480"/>
          <w:marRight w:val="0"/>
          <w:marTop w:val="0"/>
          <w:marBottom w:val="0"/>
          <w:divBdr>
            <w:top w:val="none" w:sz="0" w:space="0" w:color="auto"/>
            <w:left w:val="none" w:sz="0" w:space="0" w:color="auto"/>
            <w:bottom w:val="none" w:sz="0" w:space="0" w:color="auto"/>
            <w:right w:val="none" w:sz="0" w:space="0" w:color="auto"/>
          </w:divBdr>
        </w:div>
        <w:div w:id="706873078">
          <w:marLeft w:val="480"/>
          <w:marRight w:val="0"/>
          <w:marTop w:val="0"/>
          <w:marBottom w:val="0"/>
          <w:divBdr>
            <w:top w:val="none" w:sz="0" w:space="0" w:color="auto"/>
            <w:left w:val="none" w:sz="0" w:space="0" w:color="auto"/>
            <w:bottom w:val="none" w:sz="0" w:space="0" w:color="auto"/>
            <w:right w:val="none" w:sz="0" w:space="0" w:color="auto"/>
          </w:divBdr>
        </w:div>
        <w:div w:id="651521081">
          <w:marLeft w:val="480"/>
          <w:marRight w:val="0"/>
          <w:marTop w:val="0"/>
          <w:marBottom w:val="0"/>
          <w:divBdr>
            <w:top w:val="none" w:sz="0" w:space="0" w:color="auto"/>
            <w:left w:val="none" w:sz="0" w:space="0" w:color="auto"/>
            <w:bottom w:val="none" w:sz="0" w:space="0" w:color="auto"/>
            <w:right w:val="none" w:sz="0" w:space="0" w:color="auto"/>
          </w:divBdr>
        </w:div>
        <w:div w:id="1695961989">
          <w:marLeft w:val="480"/>
          <w:marRight w:val="0"/>
          <w:marTop w:val="0"/>
          <w:marBottom w:val="0"/>
          <w:divBdr>
            <w:top w:val="none" w:sz="0" w:space="0" w:color="auto"/>
            <w:left w:val="none" w:sz="0" w:space="0" w:color="auto"/>
            <w:bottom w:val="none" w:sz="0" w:space="0" w:color="auto"/>
            <w:right w:val="none" w:sz="0" w:space="0" w:color="auto"/>
          </w:divBdr>
        </w:div>
        <w:div w:id="1222791500">
          <w:marLeft w:val="480"/>
          <w:marRight w:val="0"/>
          <w:marTop w:val="0"/>
          <w:marBottom w:val="0"/>
          <w:divBdr>
            <w:top w:val="none" w:sz="0" w:space="0" w:color="auto"/>
            <w:left w:val="none" w:sz="0" w:space="0" w:color="auto"/>
            <w:bottom w:val="none" w:sz="0" w:space="0" w:color="auto"/>
            <w:right w:val="none" w:sz="0" w:space="0" w:color="auto"/>
          </w:divBdr>
        </w:div>
        <w:div w:id="2111969250">
          <w:marLeft w:val="480"/>
          <w:marRight w:val="0"/>
          <w:marTop w:val="0"/>
          <w:marBottom w:val="0"/>
          <w:divBdr>
            <w:top w:val="none" w:sz="0" w:space="0" w:color="auto"/>
            <w:left w:val="none" w:sz="0" w:space="0" w:color="auto"/>
            <w:bottom w:val="none" w:sz="0" w:space="0" w:color="auto"/>
            <w:right w:val="none" w:sz="0" w:space="0" w:color="auto"/>
          </w:divBdr>
        </w:div>
        <w:div w:id="1123764251">
          <w:marLeft w:val="480"/>
          <w:marRight w:val="0"/>
          <w:marTop w:val="0"/>
          <w:marBottom w:val="0"/>
          <w:divBdr>
            <w:top w:val="none" w:sz="0" w:space="0" w:color="auto"/>
            <w:left w:val="none" w:sz="0" w:space="0" w:color="auto"/>
            <w:bottom w:val="none" w:sz="0" w:space="0" w:color="auto"/>
            <w:right w:val="none" w:sz="0" w:space="0" w:color="auto"/>
          </w:divBdr>
        </w:div>
        <w:div w:id="1229194788">
          <w:marLeft w:val="480"/>
          <w:marRight w:val="0"/>
          <w:marTop w:val="0"/>
          <w:marBottom w:val="0"/>
          <w:divBdr>
            <w:top w:val="none" w:sz="0" w:space="0" w:color="auto"/>
            <w:left w:val="none" w:sz="0" w:space="0" w:color="auto"/>
            <w:bottom w:val="none" w:sz="0" w:space="0" w:color="auto"/>
            <w:right w:val="none" w:sz="0" w:space="0" w:color="auto"/>
          </w:divBdr>
        </w:div>
        <w:div w:id="346757691">
          <w:marLeft w:val="480"/>
          <w:marRight w:val="0"/>
          <w:marTop w:val="0"/>
          <w:marBottom w:val="0"/>
          <w:divBdr>
            <w:top w:val="none" w:sz="0" w:space="0" w:color="auto"/>
            <w:left w:val="none" w:sz="0" w:space="0" w:color="auto"/>
            <w:bottom w:val="none" w:sz="0" w:space="0" w:color="auto"/>
            <w:right w:val="none" w:sz="0" w:space="0" w:color="auto"/>
          </w:divBdr>
        </w:div>
        <w:div w:id="1481770423">
          <w:marLeft w:val="480"/>
          <w:marRight w:val="0"/>
          <w:marTop w:val="0"/>
          <w:marBottom w:val="0"/>
          <w:divBdr>
            <w:top w:val="none" w:sz="0" w:space="0" w:color="auto"/>
            <w:left w:val="none" w:sz="0" w:space="0" w:color="auto"/>
            <w:bottom w:val="none" w:sz="0" w:space="0" w:color="auto"/>
            <w:right w:val="none" w:sz="0" w:space="0" w:color="auto"/>
          </w:divBdr>
        </w:div>
        <w:div w:id="1178469212">
          <w:marLeft w:val="480"/>
          <w:marRight w:val="0"/>
          <w:marTop w:val="0"/>
          <w:marBottom w:val="0"/>
          <w:divBdr>
            <w:top w:val="none" w:sz="0" w:space="0" w:color="auto"/>
            <w:left w:val="none" w:sz="0" w:space="0" w:color="auto"/>
            <w:bottom w:val="none" w:sz="0" w:space="0" w:color="auto"/>
            <w:right w:val="none" w:sz="0" w:space="0" w:color="auto"/>
          </w:divBdr>
        </w:div>
        <w:div w:id="1635865959">
          <w:marLeft w:val="480"/>
          <w:marRight w:val="0"/>
          <w:marTop w:val="0"/>
          <w:marBottom w:val="0"/>
          <w:divBdr>
            <w:top w:val="none" w:sz="0" w:space="0" w:color="auto"/>
            <w:left w:val="none" w:sz="0" w:space="0" w:color="auto"/>
            <w:bottom w:val="none" w:sz="0" w:space="0" w:color="auto"/>
            <w:right w:val="none" w:sz="0" w:space="0" w:color="auto"/>
          </w:divBdr>
        </w:div>
        <w:div w:id="1615135743">
          <w:marLeft w:val="480"/>
          <w:marRight w:val="0"/>
          <w:marTop w:val="0"/>
          <w:marBottom w:val="0"/>
          <w:divBdr>
            <w:top w:val="none" w:sz="0" w:space="0" w:color="auto"/>
            <w:left w:val="none" w:sz="0" w:space="0" w:color="auto"/>
            <w:bottom w:val="none" w:sz="0" w:space="0" w:color="auto"/>
            <w:right w:val="none" w:sz="0" w:space="0" w:color="auto"/>
          </w:divBdr>
        </w:div>
        <w:div w:id="1143307501">
          <w:marLeft w:val="480"/>
          <w:marRight w:val="0"/>
          <w:marTop w:val="0"/>
          <w:marBottom w:val="0"/>
          <w:divBdr>
            <w:top w:val="none" w:sz="0" w:space="0" w:color="auto"/>
            <w:left w:val="none" w:sz="0" w:space="0" w:color="auto"/>
            <w:bottom w:val="none" w:sz="0" w:space="0" w:color="auto"/>
            <w:right w:val="none" w:sz="0" w:space="0" w:color="auto"/>
          </w:divBdr>
        </w:div>
        <w:div w:id="1206410244">
          <w:marLeft w:val="480"/>
          <w:marRight w:val="0"/>
          <w:marTop w:val="0"/>
          <w:marBottom w:val="0"/>
          <w:divBdr>
            <w:top w:val="none" w:sz="0" w:space="0" w:color="auto"/>
            <w:left w:val="none" w:sz="0" w:space="0" w:color="auto"/>
            <w:bottom w:val="none" w:sz="0" w:space="0" w:color="auto"/>
            <w:right w:val="none" w:sz="0" w:space="0" w:color="auto"/>
          </w:divBdr>
        </w:div>
        <w:div w:id="770711047">
          <w:marLeft w:val="480"/>
          <w:marRight w:val="0"/>
          <w:marTop w:val="0"/>
          <w:marBottom w:val="0"/>
          <w:divBdr>
            <w:top w:val="none" w:sz="0" w:space="0" w:color="auto"/>
            <w:left w:val="none" w:sz="0" w:space="0" w:color="auto"/>
            <w:bottom w:val="none" w:sz="0" w:space="0" w:color="auto"/>
            <w:right w:val="none" w:sz="0" w:space="0" w:color="auto"/>
          </w:divBdr>
        </w:div>
        <w:div w:id="2056923719">
          <w:marLeft w:val="480"/>
          <w:marRight w:val="0"/>
          <w:marTop w:val="0"/>
          <w:marBottom w:val="0"/>
          <w:divBdr>
            <w:top w:val="none" w:sz="0" w:space="0" w:color="auto"/>
            <w:left w:val="none" w:sz="0" w:space="0" w:color="auto"/>
            <w:bottom w:val="none" w:sz="0" w:space="0" w:color="auto"/>
            <w:right w:val="none" w:sz="0" w:space="0" w:color="auto"/>
          </w:divBdr>
        </w:div>
        <w:div w:id="123430385">
          <w:marLeft w:val="480"/>
          <w:marRight w:val="0"/>
          <w:marTop w:val="0"/>
          <w:marBottom w:val="0"/>
          <w:divBdr>
            <w:top w:val="none" w:sz="0" w:space="0" w:color="auto"/>
            <w:left w:val="none" w:sz="0" w:space="0" w:color="auto"/>
            <w:bottom w:val="none" w:sz="0" w:space="0" w:color="auto"/>
            <w:right w:val="none" w:sz="0" w:space="0" w:color="auto"/>
          </w:divBdr>
        </w:div>
      </w:divsChild>
    </w:div>
    <w:div w:id="1992516095">
      <w:bodyDiv w:val="1"/>
      <w:marLeft w:val="0"/>
      <w:marRight w:val="0"/>
      <w:marTop w:val="0"/>
      <w:marBottom w:val="0"/>
      <w:divBdr>
        <w:top w:val="none" w:sz="0" w:space="0" w:color="auto"/>
        <w:left w:val="none" w:sz="0" w:space="0" w:color="auto"/>
        <w:bottom w:val="none" w:sz="0" w:space="0" w:color="auto"/>
        <w:right w:val="none" w:sz="0" w:space="0" w:color="auto"/>
      </w:divBdr>
    </w:div>
    <w:div w:id="1992517137">
      <w:bodyDiv w:val="1"/>
      <w:marLeft w:val="0"/>
      <w:marRight w:val="0"/>
      <w:marTop w:val="0"/>
      <w:marBottom w:val="0"/>
      <w:divBdr>
        <w:top w:val="none" w:sz="0" w:space="0" w:color="auto"/>
        <w:left w:val="none" w:sz="0" w:space="0" w:color="auto"/>
        <w:bottom w:val="none" w:sz="0" w:space="0" w:color="auto"/>
        <w:right w:val="none" w:sz="0" w:space="0" w:color="auto"/>
      </w:divBdr>
      <w:divsChild>
        <w:div w:id="1511287540">
          <w:marLeft w:val="480"/>
          <w:marRight w:val="0"/>
          <w:marTop w:val="0"/>
          <w:marBottom w:val="0"/>
          <w:divBdr>
            <w:top w:val="none" w:sz="0" w:space="0" w:color="auto"/>
            <w:left w:val="none" w:sz="0" w:space="0" w:color="auto"/>
            <w:bottom w:val="none" w:sz="0" w:space="0" w:color="auto"/>
            <w:right w:val="none" w:sz="0" w:space="0" w:color="auto"/>
          </w:divBdr>
        </w:div>
        <w:div w:id="775566897">
          <w:marLeft w:val="480"/>
          <w:marRight w:val="0"/>
          <w:marTop w:val="0"/>
          <w:marBottom w:val="0"/>
          <w:divBdr>
            <w:top w:val="none" w:sz="0" w:space="0" w:color="auto"/>
            <w:left w:val="none" w:sz="0" w:space="0" w:color="auto"/>
            <w:bottom w:val="none" w:sz="0" w:space="0" w:color="auto"/>
            <w:right w:val="none" w:sz="0" w:space="0" w:color="auto"/>
          </w:divBdr>
        </w:div>
        <w:div w:id="401022627">
          <w:marLeft w:val="480"/>
          <w:marRight w:val="0"/>
          <w:marTop w:val="0"/>
          <w:marBottom w:val="0"/>
          <w:divBdr>
            <w:top w:val="none" w:sz="0" w:space="0" w:color="auto"/>
            <w:left w:val="none" w:sz="0" w:space="0" w:color="auto"/>
            <w:bottom w:val="none" w:sz="0" w:space="0" w:color="auto"/>
            <w:right w:val="none" w:sz="0" w:space="0" w:color="auto"/>
          </w:divBdr>
        </w:div>
        <w:div w:id="1744568654">
          <w:marLeft w:val="480"/>
          <w:marRight w:val="0"/>
          <w:marTop w:val="0"/>
          <w:marBottom w:val="0"/>
          <w:divBdr>
            <w:top w:val="none" w:sz="0" w:space="0" w:color="auto"/>
            <w:left w:val="none" w:sz="0" w:space="0" w:color="auto"/>
            <w:bottom w:val="none" w:sz="0" w:space="0" w:color="auto"/>
            <w:right w:val="none" w:sz="0" w:space="0" w:color="auto"/>
          </w:divBdr>
        </w:div>
        <w:div w:id="279916186">
          <w:marLeft w:val="480"/>
          <w:marRight w:val="0"/>
          <w:marTop w:val="0"/>
          <w:marBottom w:val="0"/>
          <w:divBdr>
            <w:top w:val="none" w:sz="0" w:space="0" w:color="auto"/>
            <w:left w:val="none" w:sz="0" w:space="0" w:color="auto"/>
            <w:bottom w:val="none" w:sz="0" w:space="0" w:color="auto"/>
            <w:right w:val="none" w:sz="0" w:space="0" w:color="auto"/>
          </w:divBdr>
        </w:div>
        <w:div w:id="1777166918">
          <w:marLeft w:val="480"/>
          <w:marRight w:val="0"/>
          <w:marTop w:val="0"/>
          <w:marBottom w:val="0"/>
          <w:divBdr>
            <w:top w:val="none" w:sz="0" w:space="0" w:color="auto"/>
            <w:left w:val="none" w:sz="0" w:space="0" w:color="auto"/>
            <w:bottom w:val="none" w:sz="0" w:space="0" w:color="auto"/>
            <w:right w:val="none" w:sz="0" w:space="0" w:color="auto"/>
          </w:divBdr>
        </w:div>
        <w:div w:id="688142456">
          <w:marLeft w:val="480"/>
          <w:marRight w:val="0"/>
          <w:marTop w:val="0"/>
          <w:marBottom w:val="0"/>
          <w:divBdr>
            <w:top w:val="none" w:sz="0" w:space="0" w:color="auto"/>
            <w:left w:val="none" w:sz="0" w:space="0" w:color="auto"/>
            <w:bottom w:val="none" w:sz="0" w:space="0" w:color="auto"/>
            <w:right w:val="none" w:sz="0" w:space="0" w:color="auto"/>
          </w:divBdr>
        </w:div>
        <w:div w:id="1963153035">
          <w:marLeft w:val="480"/>
          <w:marRight w:val="0"/>
          <w:marTop w:val="0"/>
          <w:marBottom w:val="0"/>
          <w:divBdr>
            <w:top w:val="none" w:sz="0" w:space="0" w:color="auto"/>
            <w:left w:val="none" w:sz="0" w:space="0" w:color="auto"/>
            <w:bottom w:val="none" w:sz="0" w:space="0" w:color="auto"/>
            <w:right w:val="none" w:sz="0" w:space="0" w:color="auto"/>
          </w:divBdr>
        </w:div>
        <w:div w:id="862597103">
          <w:marLeft w:val="480"/>
          <w:marRight w:val="0"/>
          <w:marTop w:val="0"/>
          <w:marBottom w:val="0"/>
          <w:divBdr>
            <w:top w:val="none" w:sz="0" w:space="0" w:color="auto"/>
            <w:left w:val="none" w:sz="0" w:space="0" w:color="auto"/>
            <w:bottom w:val="none" w:sz="0" w:space="0" w:color="auto"/>
            <w:right w:val="none" w:sz="0" w:space="0" w:color="auto"/>
          </w:divBdr>
        </w:div>
        <w:div w:id="2106922323">
          <w:marLeft w:val="480"/>
          <w:marRight w:val="0"/>
          <w:marTop w:val="0"/>
          <w:marBottom w:val="0"/>
          <w:divBdr>
            <w:top w:val="none" w:sz="0" w:space="0" w:color="auto"/>
            <w:left w:val="none" w:sz="0" w:space="0" w:color="auto"/>
            <w:bottom w:val="none" w:sz="0" w:space="0" w:color="auto"/>
            <w:right w:val="none" w:sz="0" w:space="0" w:color="auto"/>
          </w:divBdr>
        </w:div>
        <w:div w:id="526942132">
          <w:marLeft w:val="480"/>
          <w:marRight w:val="0"/>
          <w:marTop w:val="0"/>
          <w:marBottom w:val="0"/>
          <w:divBdr>
            <w:top w:val="none" w:sz="0" w:space="0" w:color="auto"/>
            <w:left w:val="none" w:sz="0" w:space="0" w:color="auto"/>
            <w:bottom w:val="none" w:sz="0" w:space="0" w:color="auto"/>
            <w:right w:val="none" w:sz="0" w:space="0" w:color="auto"/>
          </w:divBdr>
        </w:div>
        <w:div w:id="1212886415">
          <w:marLeft w:val="480"/>
          <w:marRight w:val="0"/>
          <w:marTop w:val="0"/>
          <w:marBottom w:val="0"/>
          <w:divBdr>
            <w:top w:val="none" w:sz="0" w:space="0" w:color="auto"/>
            <w:left w:val="none" w:sz="0" w:space="0" w:color="auto"/>
            <w:bottom w:val="none" w:sz="0" w:space="0" w:color="auto"/>
            <w:right w:val="none" w:sz="0" w:space="0" w:color="auto"/>
          </w:divBdr>
        </w:div>
        <w:div w:id="1247107426">
          <w:marLeft w:val="480"/>
          <w:marRight w:val="0"/>
          <w:marTop w:val="0"/>
          <w:marBottom w:val="0"/>
          <w:divBdr>
            <w:top w:val="none" w:sz="0" w:space="0" w:color="auto"/>
            <w:left w:val="none" w:sz="0" w:space="0" w:color="auto"/>
            <w:bottom w:val="none" w:sz="0" w:space="0" w:color="auto"/>
            <w:right w:val="none" w:sz="0" w:space="0" w:color="auto"/>
          </w:divBdr>
        </w:div>
        <w:div w:id="452754206">
          <w:marLeft w:val="480"/>
          <w:marRight w:val="0"/>
          <w:marTop w:val="0"/>
          <w:marBottom w:val="0"/>
          <w:divBdr>
            <w:top w:val="none" w:sz="0" w:space="0" w:color="auto"/>
            <w:left w:val="none" w:sz="0" w:space="0" w:color="auto"/>
            <w:bottom w:val="none" w:sz="0" w:space="0" w:color="auto"/>
            <w:right w:val="none" w:sz="0" w:space="0" w:color="auto"/>
          </w:divBdr>
        </w:div>
        <w:div w:id="1796097962">
          <w:marLeft w:val="480"/>
          <w:marRight w:val="0"/>
          <w:marTop w:val="0"/>
          <w:marBottom w:val="0"/>
          <w:divBdr>
            <w:top w:val="none" w:sz="0" w:space="0" w:color="auto"/>
            <w:left w:val="none" w:sz="0" w:space="0" w:color="auto"/>
            <w:bottom w:val="none" w:sz="0" w:space="0" w:color="auto"/>
            <w:right w:val="none" w:sz="0" w:space="0" w:color="auto"/>
          </w:divBdr>
        </w:div>
        <w:div w:id="1581259377">
          <w:marLeft w:val="480"/>
          <w:marRight w:val="0"/>
          <w:marTop w:val="0"/>
          <w:marBottom w:val="0"/>
          <w:divBdr>
            <w:top w:val="none" w:sz="0" w:space="0" w:color="auto"/>
            <w:left w:val="none" w:sz="0" w:space="0" w:color="auto"/>
            <w:bottom w:val="none" w:sz="0" w:space="0" w:color="auto"/>
            <w:right w:val="none" w:sz="0" w:space="0" w:color="auto"/>
          </w:divBdr>
        </w:div>
        <w:div w:id="1637561346">
          <w:marLeft w:val="480"/>
          <w:marRight w:val="0"/>
          <w:marTop w:val="0"/>
          <w:marBottom w:val="0"/>
          <w:divBdr>
            <w:top w:val="none" w:sz="0" w:space="0" w:color="auto"/>
            <w:left w:val="none" w:sz="0" w:space="0" w:color="auto"/>
            <w:bottom w:val="none" w:sz="0" w:space="0" w:color="auto"/>
            <w:right w:val="none" w:sz="0" w:space="0" w:color="auto"/>
          </w:divBdr>
        </w:div>
        <w:div w:id="1448424501">
          <w:marLeft w:val="480"/>
          <w:marRight w:val="0"/>
          <w:marTop w:val="0"/>
          <w:marBottom w:val="0"/>
          <w:divBdr>
            <w:top w:val="none" w:sz="0" w:space="0" w:color="auto"/>
            <w:left w:val="none" w:sz="0" w:space="0" w:color="auto"/>
            <w:bottom w:val="none" w:sz="0" w:space="0" w:color="auto"/>
            <w:right w:val="none" w:sz="0" w:space="0" w:color="auto"/>
          </w:divBdr>
        </w:div>
        <w:div w:id="1955746845">
          <w:marLeft w:val="480"/>
          <w:marRight w:val="0"/>
          <w:marTop w:val="0"/>
          <w:marBottom w:val="0"/>
          <w:divBdr>
            <w:top w:val="none" w:sz="0" w:space="0" w:color="auto"/>
            <w:left w:val="none" w:sz="0" w:space="0" w:color="auto"/>
            <w:bottom w:val="none" w:sz="0" w:space="0" w:color="auto"/>
            <w:right w:val="none" w:sz="0" w:space="0" w:color="auto"/>
          </w:divBdr>
        </w:div>
        <w:div w:id="1835991569">
          <w:marLeft w:val="480"/>
          <w:marRight w:val="0"/>
          <w:marTop w:val="0"/>
          <w:marBottom w:val="0"/>
          <w:divBdr>
            <w:top w:val="none" w:sz="0" w:space="0" w:color="auto"/>
            <w:left w:val="none" w:sz="0" w:space="0" w:color="auto"/>
            <w:bottom w:val="none" w:sz="0" w:space="0" w:color="auto"/>
            <w:right w:val="none" w:sz="0" w:space="0" w:color="auto"/>
          </w:divBdr>
        </w:div>
        <w:div w:id="1315179815">
          <w:marLeft w:val="480"/>
          <w:marRight w:val="0"/>
          <w:marTop w:val="0"/>
          <w:marBottom w:val="0"/>
          <w:divBdr>
            <w:top w:val="none" w:sz="0" w:space="0" w:color="auto"/>
            <w:left w:val="none" w:sz="0" w:space="0" w:color="auto"/>
            <w:bottom w:val="none" w:sz="0" w:space="0" w:color="auto"/>
            <w:right w:val="none" w:sz="0" w:space="0" w:color="auto"/>
          </w:divBdr>
        </w:div>
        <w:div w:id="376855917">
          <w:marLeft w:val="480"/>
          <w:marRight w:val="0"/>
          <w:marTop w:val="0"/>
          <w:marBottom w:val="0"/>
          <w:divBdr>
            <w:top w:val="none" w:sz="0" w:space="0" w:color="auto"/>
            <w:left w:val="none" w:sz="0" w:space="0" w:color="auto"/>
            <w:bottom w:val="none" w:sz="0" w:space="0" w:color="auto"/>
            <w:right w:val="none" w:sz="0" w:space="0" w:color="auto"/>
          </w:divBdr>
        </w:div>
        <w:div w:id="1169323296">
          <w:marLeft w:val="480"/>
          <w:marRight w:val="0"/>
          <w:marTop w:val="0"/>
          <w:marBottom w:val="0"/>
          <w:divBdr>
            <w:top w:val="none" w:sz="0" w:space="0" w:color="auto"/>
            <w:left w:val="none" w:sz="0" w:space="0" w:color="auto"/>
            <w:bottom w:val="none" w:sz="0" w:space="0" w:color="auto"/>
            <w:right w:val="none" w:sz="0" w:space="0" w:color="auto"/>
          </w:divBdr>
        </w:div>
        <w:div w:id="1732997618">
          <w:marLeft w:val="480"/>
          <w:marRight w:val="0"/>
          <w:marTop w:val="0"/>
          <w:marBottom w:val="0"/>
          <w:divBdr>
            <w:top w:val="none" w:sz="0" w:space="0" w:color="auto"/>
            <w:left w:val="none" w:sz="0" w:space="0" w:color="auto"/>
            <w:bottom w:val="none" w:sz="0" w:space="0" w:color="auto"/>
            <w:right w:val="none" w:sz="0" w:space="0" w:color="auto"/>
          </w:divBdr>
        </w:div>
        <w:div w:id="1834907841">
          <w:marLeft w:val="480"/>
          <w:marRight w:val="0"/>
          <w:marTop w:val="0"/>
          <w:marBottom w:val="0"/>
          <w:divBdr>
            <w:top w:val="none" w:sz="0" w:space="0" w:color="auto"/>
            <w:left w:val="none" w:sz="0" w:space="0" w:color="auto"/>
            <w:bottom w:val="none" w:sz="0" w:space="0" w:color="auto"/>
            <w:right w:val="none" w:sz="0" w:space="0" w:color="auto"/>
          </w:divBdr>
        </w:div>
        <w:div w:id="530269610">
          <w:marLeft w:val="480"/>
          <w:marRight w:val="0"/>
          <w:marTop w:val="0"/>
          <w:marBottom w:val="0"/>
          <w:divBdr>
            <w:top w:val="none" w:sz="0" w:space="0" w:color="auto"/>
            <w:left w:val="none" w:sz="0" w:space="0" w:color="auto"/>
            <w:bottom w:val="none" w:sz="0" w:space="0" w:color="auto"/>
            <w:right w:val="none" w:sz="0" w:space="0" w:color="auto"/>
          </w:divBdr>
        </w:div>
        <w:div w:id="658383364">
          <w:marLeft w:val="480"/>
          <w:marRight w:val="0"/>
          <w:marTop w:val="0"/>
          <w:marBottom w:val="0"/>
          <w:divBdr>
            <w:top w:val="none" w:sz="0" w:space="0" w:color="auto"/>
            <w:left w:val="none" w:sz="0" w:space="0" w:color="auto"/>
            <w:bottom w:val="none" w:sz="0" w:space="0" w:color="auto"/>
            <w:right w:val="none" w:sz="0" w:space="0" w:color="auto"/>
          </w:divBdr>
        </w:div>
        <w:div w:id="251594058">
          <w:marLeft w:val="480"/>
          <w:marRight w:val="0"/>
          <w:marTop w:val="0"/>
          <w:marBottom w:val="0"/>
          <w:divBdr>
            <w:top w:val="none" w:sz="0" w:space="0" w:color="auto"/>
            <w:left w:val="none" w:sz="0" w:space="0" w:color="auto"/>
            <w:bottom w:val="none" w:sz="0" w:space="0" w:color="auto"/>
            <w:right w:val="none" w:sz="0" w:space="0" w:color="auto"/>
          </w:divBdr>
        </w:div>
        <w:div w:id="1669401282">
          <w:marLeft w:val="480"/>
          <w:marRight w:val="0"/>
          <w:marTop w:val="0"/>
          <w:marBottom w:val="0"/>
          <w:divBdr>
            <w:top w:val="none" w:sz="0" w:space="0" w:color="auto"/>
            <w:left w:val="none" w:sz="0" w:space="0" w:color="auto"/>
            <w:bottom w:val="none" w:sz="0" w:space="0" w:color="auto"/>
            <w:right w:val="none" w:sz="0" w:space="0" w:color="auto"/>
          </w:divBdr>
        </w:div>
        <w:div w:id="1001856436">
          <w:marLeft w:val="480"/>
          <w:marRight w:val="0"/>
          <w:marTop w:val="0"/>
          <w:marBottom w:val="0"/>
          <w:divBdr>
            <w:top w:val="none" w:sz="0" w:space="0" w:color="auto"/>
            <w:left w:val="none" w:sz="0" w:space="0" w:color="auto"/>
            <w:bottom w:val="none" w:sz="0" w:space="0" w:color="auto"/>
            <w:right w:val="none" w:sz="0" w:space="0" w:color="auto"/>
          </w:divBdr>
        </w:div>
        <w:div w:id="477067223">
          <w:marLeft w:val="480"/>
          <w:marRight w:val="0"/>
          <w:marTop w:val="0"/>
          <w:marBottom w:val="0"/>
          <w:divBdr>
            <w:top w:val="none" w:sz="0" w:space="0" w:color="auto"/>
            <w:left w:val="none" w:sz="0" w:space="0" w:color="auto"/>
            <w:bottom w:val="none" w:sz="0" w:space="0" w:color="auto"/>
            <w:right w:val="none" w:sz="0" w:space="0" w:color="auto"/>
          </w:divBdr>
        </w:div>
        <w:div w:id="812714941">
          <w:marLeft w:val="480"/>
          <w:marRight w:val="0"/>
          <w:marTop w:val="0"/>
          <w:marBottom w:val="0"/>
          <w:divBdr>
            <w:top w:val="none" w:sz="0" w:space="0" w:color="auto"/>
            <w:left w:val="none" w:sz="0" w:space="0" w:color="auto"/>
            <w:bottom w:val="none" w:sz="0" w:space="0" w:color="auto"/>
            <w:right w:val="none" w:sz="0" w:space="0" w:color="auto"/>
          </w:divBdr>
        </w:div>
        <w:div w:id="1266227295">
          <w:marLeft w:val="480"/>
          <w:marRight w:val="0"/>
          <w:marTop w:val="0"/>
          <w:marBottom w:val="0"/>
          <w:divBdr>
            <w:top w:val="none" w:sz="0" w:space="0" w:color="auto"/>
            <w:left w:val="none" w:sz="0" w:space="0" w:color="auto"/>
            <w:bottom w:val="none" w:sz="0" w:space="0" w:color="auto"/>
            <w:right w:val="none" w:sz="0" w:space="0" w:color="auto"/>
          </w:divBdr>
        </w:div>
        <w:div w:id="232739262">
          <w:marLeft w:val="480"/>
          <w:marRight w:val="0"/>
          <w:marTop w:val="0"/>
          <w:marBottom w:val="0"/>
          <w:divBdr>
            <w:top w:val="none" w:sz="0" w:space="0" w:color="auto"/>
            <w:left w:val="none" w:sz="0" w:space="0" w:color="auto"/>
            <w:bottom w:val="none" w:sz="0" w:space="0" w:color="auto"/>
            <w:right w:val="none" w:sz="0" w:space="0" w:color="auto"/>
          </w:divBdr>
        </w:div>
        <w:div w:id="20211037">
          <w:marLeft w:val="480"/>
          <w:marRight w:val="0"/>
          <w:marTop w:val="0"/>
          <w:marBottom w:val="0"/>
          <w:divBdr>
            <w:top w:val="none" w:sz="0" w:space="0" w:color="auto"/>
            <w:left w:val="none" w:sz="0" w:space="0" w:color="auto"/>
            <w:bottom w:val="none" w:sz="0" w:space="0" w:color="auto"/>
            <w:right w:val="none" w:sz="0" w:space="0" w:color="auto"/>
          </w:divBdr>
        </w:div>
        <w:div w:id="1474450095">
          <w:marLeft w:val="480"/>
          <w:marRight w:val="0"/>
          <w:marTop w:val="0"/>
          <w:marBottom w:val="0"/>
          <w:divBdr>
            <w:top w:val="none" w:sz="0" w:space="0" w:color="auto"/>
            <w:left w:val="none" w:sz="0" w:space="0" w:color="auto"/>
            <w:bottom w:val="none" w:sz="0" w:space="0" w:color="auto"/>
            <w:right w:val="none" w:sz="0" w:space="0" w:color="auto"/>
          </w:divBdr>
        </w:div>
        <w:div w:id="882449716">
          <w:marLeft w:val="480"/>
          <w:marRight w:val="0"/>
          <w:marTop w:val="0"/>
          <w:marBottom w:val="0"/>
          <w:divBdr>
            <w:top w:val="none" w:sz="0" w:space="0" w:color="auto"/>
            <w:left w:val="none" w:sz="0" w:space="0" w:color="auto"/>
            <w:bottom w:val="none" w:sz="0" w:space="0" w:color="auto"/>
            <w:right w:val="none" w:sz="0" w:space="0" w:color="auto"/>
          </w:divBdr>
        </w:div>
      </w:divsChild>
    </w:div>
    <w:div w:id="1995377840">
      <w:bodyDiv w:val="1"/>
      <w:marLeft w:val="0"/>
      <w:marRight w:val="0"/>
      <w:marTop w:val="0"/>
      <w:marBottom w:val="0"/>
      <w:divBdr>
        <w:top w:val="none" w:sz="0" w:space="0" w:color="auto"/>
        <w:left w:val="none" w:sz="0" w:space="0" w:color="auto"/>
        <w:bottom w:val="none" w:sz="0" w:space="0" w:color="auto"/>
        <w:right w:val="none" w:sz="0" w:space="0" w:color="auto"/>
      </w:divBdr>
    </w:div>
    <w:div w:id="1999068073">
      <w:bodyDiv w:val="1"/>
      <w:marLeft w:val="0"/>
      <w:marRight w:val="0"/>
      <w:marTop w:val="0"/>
      <w:marBottom w:val="0"/>
      <w:divBdr>
        <w:top w:val="none" w:sz="0" w:space="0" w:color="auto"/>
        <w:left w:val="none" w:sz="0" w:space="0" w:color="auto"/>
        <w:bottom w:val="none" w:sz="0" w:space="0" w:color="auto"/>
        <w:right w:val="none" w:sz="0" w:space="0" w:color="auto"/>
      </w:divBdr>
    </w:div>
    <w:div w:id="2039506624">
      <w:bodyDiv w:val="1"/>
      <w:marLeft w:val="0"/>
      <w:marRight w:val="0"/>
      <w:marTop w:val="0"/>
      <w:marBottom w:val="0"/>
      <w:divBdr>
        <w:top w:val="none" w:sz="0" w:space="0" w:color="auto"/>
        <w:left w:val="none" w:sz="0" w:space="0" w:color="auto"/>
        <w:bottom w:val="none" w:sz="0" w:space="0" w:color="auto"/>
        <w:right w:val="none" w:sz="0" w:space="0" w:color="auto"/>
      </w:divBdr>
    </w:div>
    <w:div w:id="2044362501">
      <w:bodyDiv w:val="1"/>
      <w:marLeft w:val="0"/>
      <w:marRight w:val="0"/>
      <w:marTop w:val="0"/>
      <w:marBottom w:val="0"/>
      <w:divBdr>
        <w:top w:val="none" w:sz="0" w:space="0" w:color="auto"/>
        <w:left w:val="none" w:sz="0" w:space="0" w:color="auto"/>
        <w:bottom w:val="none" w:sz="0" w:space="0" w:color="auto"/>
        <w:right w:val="none" w:sz="0" w:space="0" w:color="auto"/>
      </w:divBdr>
    </w:div>
    <w:div w:id="2046563940">
      <w:bodyDiv w:val="1"/>
      <w:marLeft w:val="0"/>
      <w:marRight w:val="0"/>
      <w:marTop w:val="0"/>
      <w:marBottom w:val="0"/>
      <w:divBdr>
        <w:top w:val="none" w:sz="0" w:space="0" w:color="auto"/>
        <w:left w:val="none" w:sz="0" w:space="0" w:color="auto"/>
        <w:bottom w:val="none" w:sz="0" w:space="0" w:color="auto"/>
        <w:right w:val="none" w:sz="0" w:space="0" w:color="auto"/>
      </w:divBdr>
    </w:div>
    <w:div w:id="2058625123">
      <w:bodyDiv w:val="1"/>
      <w:marLeft w:val="0"/>
      <w:marRight w:val="0"/>
      <w:marTop w:val="0"/>
      <w:marBottom w:val="0"/>
      <w:divBdr>
        <w:top w:val="none" w:sz="0" w:space="0" w:color="auto"/>
        <w:left w:val="none" w:sz="0" w:space="0" w:color="auto"/>
        <w:bottom w:val="none" w:sz="0" w:space="0" w:color="auto"/>
        <w:right w:val="none" w:sz="0" w:space="0" w:color="auto"/>
      </w:divBdr>
    </w:div>
    <w:div w:id="2059084856">
      <w:bodyDiv w:val="1"/>
      <w:marLeft w:val="0"/>
      <w:marRight w:val="0"/>
      <w:marTop w:val="0"/>
      <w:marBottom w:val="0"/>
      <w:divBdr>
        <w:top w:val="none" w:sz="0" w:space="0" w:color="auto"/>
        <w:left w:val="none" w:sz="0" w:space="0" w:color="auto"/>
        <w:bottom w:val="none" w:sz="0" w:space="0" w:color="auto"/>
        <w:right w:val="none" w:sz="0" w:space="0" w:color="auto"/>
      </w:divBdr>
    </w:div>
    <w:div w:id="2088573206">
      <w:bodyDiv w:val="1"/>
      <w:marLeft w:val="0"/>
      <w:marRight w:val="0"/>
      <w:marTop w:val="0"/>
      <w:marBottom w:val="0"/>
      <w:divBdr>
        <w:top w:val="none" w:sz="0" w:space="0" w:color="auto"/>
        <w:left w:val="none" w:sz="0" w:space="0" w:color="auto"/>
        <w:bottom w:val="none" w:sz="0" w:space="0" w:color="auto"/>
        <w:right w:val="none" w:sz="0" w:space="0" w:color="auto"/>
      </w:divBdr>
    </w:div>
    <w:div w:id="2140805433">
      <w:bodyDiv w:val="1"/>
      <w:marLeft w:val="0"/>
      <w:marRight w:val="0"/>
      <w:marTop w:val="0"/>
      <w:marBottom w:val="0"/>
      <w:divBdr>
        <w:top w:val="none" w:sz="0" w:space="0" w:color="auto"/>
        <w:left w:val="none" w:sz="0" w:space="0" w:color="auto"/>
        <w:bottom w:val="none" w:sz="0" w:space="0" w:color="auto"/>
        <w:right w:val="none" w:sz="0" w:space="0" w:color="auto"/>
      </w:divBdr>
      <w:divsChild>
        <w:div w:id="222180581">
          <w:marLeft w:val="480"/>
          <w:marRight w:val="0"/>
          <w:marTop w:val="0"/>
          <w:marBottom w:val="0"/>
          <w:divBdr>
            <w:top w:val="none" w:sz="0" w:space="0" w:color="auto"/>
            <w:left w:val="none" w:sz="0" w:space="0" w:color="auto"/>
            <w:bottom w:val="none" w:sz="0" w:space="0" w:color="auto"/>
            <w:right w:val="none" w:sz="0" w:space="0" w:color="auto"/>
          </w:divBdr>
        </w:div>
        <w:div w:id="1603759442">
          <w:marLeft w:val="480"/>
          <w:marRight w:val="0"/>
          <w:marTop w:val="0"/>
          <w:marBottom w:val="0"/>
          <w:divBdr>
            <w:top w:val="none" w:sz="0" w:space="0" w:color="auto"/>
            <w:left w:val="none" w:sz="0" w:space="0" w:color="auto"/>
            <w:bottom w:val="none" w:sz="0" w:space="0" w:color="auto"/>
            <w:right w:val="none" w:sz="0" w:space="0" w:color="auto"/>
          </w:divBdr>
        </w:div>
        <w:div w:id="503738711">
          <w:marLeft w:val="480"/>
          <w:marRight w:val="0"/>
          <w:marTop w:val="0"/>
          <w:marBottom w:val="0"/>
          <w:divBdr>
            <w:top w:val="none" w:sz="0" w:space="0" w:color="auto"/>
            <w:left w:val="none" w:sz="0" w:space="0" w:color="auto"/>
            <w:bottom w:val="none" w:sz="0" w:space="0" w:color="auto"/>
            <w:right w:val="none" w:sz="0" w:space="0" w:color="auto"/>
          </w:divBdr>
        </w:div>
        <w:div w:id="950749619">
          <w:marLeft w:val="480"/>
          <w:marRight w:val="0"/>
          <w:marTop w:val="0"/>
          <w:marBottom w:val="0"/>
          <w:divBdr>
            <w:top w:val="none" w:sz="0" w:space="0" w:color="auto"/>
            <w:left w:val="none" w:sz="0" w:space="0" w:color="auto"/>
            <w:bottom w:val="none" w:sz="0" w:space="0" w:color="auto"/>
            <w:right w:val="none" w:sz="0" w:space="0" w:color="auto"/>
          </w:divBdr>
        </w:div>
        <w:div w:id="1688410472">
          <w:marLeft w:val="480"/>
          <w:marRight w:val="0"/>
          <w:marTop w:val="0"/>
          <w:marBottom w:val="0"/>
          <w:divBdr>
            <w:top w:val="none" w:sz="0" w:space="0" w:color="auto"/>
            <w:left w:val="none" w:sz="0" w:space="0" w:color="auto"/>
            <w:bottom w:val="none" w:sz="0" w:space="0" w:color="auto"/>
            <w:right w:val="none" w:sz="0" w:space="0" w:color="auto"/>
          </w:divBdr>
        </w:div>
        <w:div w:id="1166281462">
          <w:marLeft w:val="480"/>
          <w:marRight w:val="0"/>
          <w:marTop w:val="0"/>
          <w:marBottom w:val="0"/>
          <w:divBdr>
            <w:top w:val="none" w:sz="0" w:space="0" w:color="auto"/>
            <w:left w:val="none" w:sz="0" w:space="0" w:color="auto"/>
            <w:bottom w:val="none" w:sz="0" w:space="0" w:color="auto"/>
            <w:right w:val="none" w:sz="0" w:space="0" w:color="auto"/>
          </w:divBdr>
        </w:div>
        <w:div w:id="2114857145">
          <w:marLeft w:val="480"/>
          <w:marRight w:val="0"/>
          <w:marTop w:val="0"/>
          <w:marBottom w:val="0"/>
          <w:divBdr>
            <w:top w:val="none" w:sz="0" w:space="0" w:color="auto"/>
            <w:left w:val="none" w:sz="0" w:space="0" w:color="auto"/>
            <w:bottom w:val="none" w:sz="0" w:space="0" w:color="auto"/>
            <w:right w:val="none" w:sz="0" w:space="0" w:color="auto"/>
          </w:divBdr>
        </w:div>
        <w:div w:id="1286498977">
          <w:marLeft w:val="480"/>
          <w:marRight w:val="0"/>
          <w:marTop w:val="0"/>
          <w:marBottom w:val="0"/>
          <w:divBdr>
            <w:top w:val="none" w:sz="0" w:space="0" w:color="auto"/>
            <w:left w:val="none" w:sz="0" w:space="0" w:color="auto"/>
            <w:bottom w:val="none" w:sz="0" w:space="0" w:color="auto"/>
            <w:right w:val="none" w:sz="0" w:space="0" w:color="auto"/>
          </w:divBdr>
        </w:div>
        <w:div w:id="1467426576">
          <w:marLeft w:val="480"/>
          <w:marRight w:val="0"/>
          <w:marTop w:val="0"/>
          <w:marBottom w:val="0"/>
          <w:divBdr>
            <w:top w:val="none" w:sz="0" w:space="0" w:color="auto"/>
            <w:left w:val="none" w:sz="0" w:space="0" w:color="auto"/>
            <w:bottom w:val="none" w:sz="0" w:space="0" w:color="auto"/>
            <w:right w:val="none" w:sz="0" w:space="0" w:color="auto"/>
          </w:divBdr>
        </w:div>
        <w:div w:id="692152053">
          <w:marLeft w:val="480"/>
          <w:marRight w:val="0"/>
          <w:marTop w:val="0"/>
          <w:marBottom w:val="0"/>
          <w:divBdr>
            <w:top w:val="none" w:sz="0" w:space="0" w:color="auto"/>
            <w:left w:val="none" w:sz="0" w:space="0" w:color="auto"/>
            <w:bottom w:val="none" w:sz="0" w:space="0" w:color="auto"/>
            <w:right w:val="none" w:sz="0" w:space="0" w:color="auto"/>
          </w:divBdr>
        </w:div>
        <w:div w:id="1913855595">
          <w:marLeft w:val="480"/>
          <w:marRight w:val="0"/>
          <w:marTop w:val="0"/>
          <w:marBottom w:val="0"/>
          <w:divBdr>
            <w:top w:val="none" w:sz="0" w:space="0" w:color="auto"/>
            <w:left w:val="none" w:sz="0" w:space="0" w:color="auto"/>
            <w:bottom w:val="none" w:sz="0" w:space="0" w:color="auto"/>
            <w:right w:val="none" w:sz="0" w:space="0" w:color="auto"/>
          </w:divBdr>
        </w:div>
        <w:div w:id="292710642">
          <w:marLeft w:val="480"/>
          <w:marRight w:val="0"/>
          <w:marTop w:val="0"/>
          <w:marBottom w:val="0"/>
          <w:divBdr>
            <w:top w:val="none" w:sz="0" w:space="0" w:color="auto"/>
            <w:left w:val="none" w:sz="0" w:space="0" w:color="auto"/>
            <w:bottom w:val="none" w:sz="0" w:space="0" w:color="auto"/>
            <w:right w:val="none" w:sz="0" w:space="0" w:color="auto"/>
          </w:divBdr>
        </w:div>
        <w:div w:id="543908823">
          <w:marLeft w:val="480"/>
          <w:marRight w:val="0"/>
          <w:marTop w:val="0"/>
          <w:marBottom w:val="0"/>
          <w:divBdr>
            <w:top w:val="none" w:sz="0" w:space="0" w:color="auto"/>
            <w:left w:val="none" w:sz="0" w:space="0" w:color="auto"/>
            <w:bottom w:val="none" w:sz="0" w:space="0" w:color="auto"/>
            <w:right w:val="none" w:sz="0" w:space="0" w:color="auto"/>
          </w:divBdr>
        </w:div>
        <w:div w:id="1691301051">
          <w:marLeft w:val="480"/>
          <w:marRight w:val="0"/>
          <w:marTop w:val="0"/>
          <w:marBottom w:val="0"/>
          <w:divBdr>
            <w:top w:val="none" w:sz="0" w:space="0" w:color="auto"/>
            <w:left w:val="none" w:sz="0" w:space="0" w:color="auto"/>
            <w:bottom w:val="none" w:sz="0" w:space="0" w:color="auto"/>
            <w:right w:val="none" w:sz="0" w:space="0" w:color="auto"/>
          </w:divBdr>
        </w:div>
        <w:div w:id="2067484273">
          <w:marLeft w:val="480"/>
          <w:marRight w:val="0"/>
          <w:marTop w:val="0"/>
          <w:marBottom w:val="0"/>
          <w:divBdr>
            <w:top w:val="none" w:sz="0" w:space="0" w:color="auto"/>
            <w:left w:val="none" w:sz="0" w:space="0" w:color="auto"/>
            <w:bottom w:val="none" w:sz="0" w:space="0" w:color="auto"/>
            <w:right w:val="none" w:sz="0" w:space="0" w:color="auto"/>
          </w:divBdr>
        </w:div>
        <w:div w:id="1387342118">
          <w:marLeft w:val="480"/>
          <w:marRight w:val="0"/>
          <w:marTop w:val="0"/>
          <w:marBottom w:val="0"/>
          <w:divBdr>
            <w:top w:val="none" w:sz="0" w:space="0" w:color="auto"/>
            <w:left w:val="none" w:sz="0" w:space="0" w:color="auto"/>
            <w:bottom w:val="none" w:sz="0" w:space="0" w:color="auto"/>
            <w:right w:val="none" w:sz="0" w:space="0" w:color="auto"/>
          </w:divBdr>
        </w:div>
        <w:div w:id="948701290">
          <w:marLeft w:val="480"/>
          <w:marRight w:val="0"/>
          <w:marTop w:val="0"/>
          <w:marBottom w:val="0"/>
          <w:divBdr>
            <w:top w:val="none" w:sz="0" w:space="0" w:color="auto"/>
            <w:left w:val="none" w:sz="0" w:space="0" w:color="auto"/>
            <w:bottom w:val="none" w:sz="0" w:space="0" w:color="auto"/>
            <w:right w:val="none" w:sz="0" w:space="0" w:color="auto"/>
          </w:divBdr>
        </w:div>
        <w:div w:id="1408110372">
          <w:marLeft w:val="480"/>
          <w:marRight w:val="0"/>
          <w:marTop w:val="0"/>
          <w:marBottom w:val="0"/>
          <w:divBdr>
            <w:top w:val="none" w:sz="0" w:space="0" w:color="auto"/>
            <w:left w:val="none" w:sz="0" w:space="0" w:color="auto"/>
            <w:bottom w:val="none" w:sz="0" w:space="0" w:color="auto"/>
            <w:right w:val="none" w:sz="0" w:space="0" w:color="auto"/>
          </w:divBdr>
        </w:div>
        <w:div w:id="1913277235">
          <w:marLeft w:val="480"/>
          <w:marRight w:val="0"/>
          <w:marTop w:val="0"/>
          <w:marBottom w:val="0"/>
          <w:divBdr>
            <w:top w:val="none" w:sz="0" w:space="0" w:color="auto"/>
            <w:left w:val="none" w:sz="0" w:space="0" w:color="auto"/>
            <w:bottom w:val="none" w:sz="0" w:space="0" w:color="auto"/>
            <w:right w:val="none" w:sz="0" w:space="0" w:color="auto"/>
          </w:divBdr>
        </w:div>
        <w:div w:id="132525310">
          <w:marLeft w:val="480"/>
          <w:marRight w:val="0"/>
          <w:marTop w:val="0"/>
          <w:marBottom w:val="0"/>
          <w:divBdr>
            <w:top w:val="none" w:sz="0" w:space="0" w:color="auto"/>
            <w:left w:val="none" w:sz="0" w:space="0" w:color="auto"/>
            <w:bottom w:val="none" w:sz="0" w:space="0" w:color="auto"/>
            <w:right w:val="none" w:sz="0" w:space="0" w:color="auto"/>
          </w:divBdr>
        </w:div>
        <w:div w:id="463935914">
          <w:marLeft w:val="480"/>
          <w:marRight w:val="0"/>
          <w:marTop w:val="0"/>
          <w:marBottom w:val="0"/>
          <w:divBdr>
            <w:top w:val="none" w:sz="0" w:space="0" w:color="auto"/>
            <w:left w:val="none" w:sz="0" w:space="0" w:color="auto"/>
            <w:bottom w:val="none" w:sz="0" w:space="0" w:color="auto"/>
            <w:right w:val="none" w:sz="0" w:space="0" w:color="auto"/>
          </w:divBdr>
        </w:div>
        <w:div w:id="569342589">
          <w:marLeft w:val="480"/>
          <w:marRight w:val="0"/>
          <w:marTop w:val="0"/>
          <w:marBottom w:val="0"/>
          <w:divBdr>
            <w:top w:val="none" w:sz="0" w:space="0" w:color="auto"/>
            <w:left w:val="none" w:sz="0" w:space="0" w:color="auto"/>
            <w:bottom w:val="none" w:sz="0" w:space="0" w:color="auto"/>
            <w:right w:val="none" w:sz="0" w:space="0" w:color="auto"/>
          </w:divBdr>
        </w:div>
        <w:div w:id="1275357309">
          <w:marLeft w:val="480"/>
          <w:marRight w:val="0"/>
          <w:marTop w:val="0"/>
          <w:marBottom w:val="0"/>
          <w:divBdr>
            <w:top w:val="none" w:sz="0" w:space="0" w:color="auto"/>
            <w:left w:val="none" w:sz="0" w:space="0" w:color="auto"/>
            <w:bottom w:val="none" w:sz="0" w:space="0" w:color="auto"/>
            <w:right w:val="none" w:sz="0" w:space="0" w:color="auto"/>
          </w:divBdr>
        </w:div>
        <w:div w:id="1009530191">
          <w:marLeft w:val="480"/>
          <w:marRight w:val="0"/>
          <w:marTop w:val="0"/>
          <w:marBottom w:val="0"/>
          <w:divBdr>
            <w:top w:val="none" w:sz="0" w:space="0" w:color="auto"/>
            <w:left w:val="none" w:sz="0" w:space="0" w:color="auto"/>
            <w:bottom w:val="none" w:sz="0" w:space="0" w:color="auto"/>
            <w:right w:val="none" w:sz="0" w:space="0" w:color="auto"/>
          </w:divBdr>
        </w:div>
        <w:div w:id="610552140">
          <w:marLeft w:val="480"/>
          <w:marRight w:val="0"/>
          <w:marTop w:val="0"/>
          <w:marBottom w:val="0"/>
          <w:divBdr>
            <w:top w:val="none" w:sz="0" w:space="0" w:color="auto"/>
            <w:left w:val="none" w:sz="0" w:space="0" w:color="auto"/>
            <w:bottom w:val="none" w:sz="0" w:space="0" w:color="auto"/>
            <w:right w:val="none" w:sz="0" w:space="0" w:color="auto"/>
          </w:divBdr>
        </w:div>
        <w:div w:id="158347417">
          <w:marLeft w:val="480"/>
          <w:marRight w:val="0"/>
          <w:marTop w:val="0"/>
          <w:marBottom w:val="0"/>
          <w:divBdr>
            <w:top w:val="none" w:sz="0" w:space="0" w:color="auto"/>
            <w:left w:val="none" w:sz="0" w:space="0" w:color="auto"/>
            <w:bottom w:val="none" w:sz="0" w:space="0" w:color="auto"/>
            <w:right w:val="none" w:sz="0" w:space="0" w:color="auto"/>
          </w:divBdr>
        </w:div>
        <w:div w:id="1629505742">
          <w:marLeft w:val="480"/>
          <w:marRight w:val="0"/>
          <w:marTop w:val="0"/>
          <w:marBottom w:val="0"/>
          <w:divBdr>
            <w:top w:val="none" w:sz="0" w:space="0" w:color="auto"/>
            <w:left w:val="none" w:sz="0" w:space="0" w:color="auto"/>
            <w:bottom w:val="none" w:sz="0" w:space="0" w:color="auto"/>
            <w:right w:val="none" w:sz="0" w:space="0" w:color="auto"/>
          </w:divBdr>
        </w:div>
        <w:div w:id="315764430">
          <w:marLeft w:val="480"/>
          <w:marRight w:val="0"/>
          <w:marTop w:val="0"/>
          <w:marBottom w:val="0"/>
          <w:divBdr>
            <w:top w:val="none" w:sz="0" w:space="0" w:color="auto"/>
            <w:left w:val="none" w:sz="0" w:space="0" w:color="auto"/>
            <w:bottom w:val="none" w:sz="0" w:space="0" w:color="auto"/>
            <w:right w:val="none" w:sz="0" w:space="0" w:color="auto"/>
          </w:divBdr>
        </w:div>
        <w:div w:id="395469286">
          <w:marLeft w:val="480"/>
          <w:marRight w:val="0"/>
          <w:marTop w:val="0"/>
          <w:marBottom w:val="0"/>
          <w:divBdr>
            <w:top w:val="none" w:sz="0" w:space="0" w:color="auto"/>
            <w:left w:val="none" w:sz="0" w:space="0" w:color="auto"/>
            <w:bottom w:val="none" w:sz="0" w:space="0" w:color="auto"/>
            <w:right w:val="none" w:sz="0" w:space="0" w:color="auto"/>
          </w:divBdr>
        </w:div>
        <w:div w:id="1703895584">
          <w:marLeft w:val="480"/>
          <w:marRight w:val="0"/>
          <w:marTop w:val="0"/>
          <w:marBottom w:val="0"/>
          <w:divBdr>
            <w:top w:val="none" w:sz="0" w:space="0" w:color="auto"/>
            <w:left w:val="none" w:sz="0" w:space="0" w:color="auto"/>
            <w:bottom w:val="none" w:sz="0" w:space="0" w:color="auto"/>
            <w:right w:val="none" w:sz="0" w:space="0" w:color="auto"/>
          </w:divBdr>
        </w:div>
        <w:div w:id="390278497">
          <w:marLeft w:val="480"/>
          <w:marRight w:val="0"/>
          <w:marTop w:val="0"/>
          <w:marBottom w:val="0"/>
          <w:divBdr>
            <w:top w:val="none" w:sz="0" w:space="0" w:color="auto"/>
            <w:left w:val="none" w:sz="0" w:space="0" w:color="auto"/>
            <w:bottom w:val="none" w:sz="0" w:space="0" w:color="auto"/>
            <w:right w:val="none" w:sz="0" w:space="0" w:color="auto"/>
          </w:divBdr>
        </w:div>
        <w:div w:id="1785953333">
          <w:marLeft w:val="480"/>
          <w:marRight w:val="0"/>
          <w:marTop w:val="0"/>
          <w:marBottom w:val="0"/>
          <w:divBdr>
            <w:top w:val="none" w:sz="0" w:space="0" w:color="auto"/>
            <w:left w:val="none" w:sz="0" w:space="0" w:color="auto"/>
            <w:bottom w:val="none" w:sz="0" w:space="0" w:color="auto"/>
            <w:right w:val="none" w:sz="0" w:space="0" w:color="auto"/>
          </w:divBdr>
        </w:div>
        <w:div w:id="968558254">
          <w:marLeft w:val="480"/>
          <w:marRight w:val="0"/>
          <w:marTop w:val="0"/>
          <w:marBottom w:val="0"/>
          <w:divBdr>
            <w:top w:val="none" w:sz="0" w:space="0" w:color="auto"/>
            <w:left w:val="none" w:sz="0" w:space="0" w:color="auto"/>
            <w:bottom w:val="none" w:sz="0" w:space="0" w:color="auto"/>
            <w:right w:val="none" w:sz="0" w:space="0" w:color="auto"/>
          </w:divBdr>
        </w:div>
        <w:div w:id="1036733350">
          <w:marLeft w:val="480"/>
          <w:marRight w:val="0"/>
          <w:marTop w:val="0"/>
          <w:marBottom w:val="0"/>
          <w:divBdr>
            <w:top w:val="none" w:sz="0" w:space="0" w:color="auto"/>
            <w:left w:val="none" w:sz="0" w:space="0" w:color="auto"/>
            <w:bottom w:val="none" w:sz="0" w:space="0" w:color="auto"/>
            <w:right w:val="none" w:sz="0" w:space="0" w:color="auto"/>
          </w:divBdr>
        </w:div>
        <w:div w:id="817065822">
          <w:marLeft w:val="480"/>
          <w:marRight w:val="0"/>
          <w:marTop w:val="0"/>
          <w:marBottom w:val="0"/>
          <w:divBdr>
            <w:top w:val="none" w:sz="0" w:space="0" w:color="auto"/>
            <w:left w:val="none" w:sz="0" w:space="0" w:color="auto"/>
            <w:bottom w:val="none" w:sz="0" w:space="0" w:color="auto"/>
            <w:right w:val="none" w:sz="0" w:space="0" w:color="auto"/>
          </w:divBdr>
        </w:div>
        <w:div w:id="2134513817">
          <w:marLeft w:val="480"/>
          <w:marRight w:val="0"/>
          <w:marTop w:val="0"/>
          <w:marBottom w:val="0"/>
          <w:divBdr>
            <w:top w:val="none" w:sz="0" w:space="0" w:color="auto"/>
            <w:left w:val="none" w:sz="0" w:space="0" w:color="auto"/>
            <w:bottom w:val="none" w:sz="0" w:space="0" w:color="auto"/>
            <w:right w:val="none" w:sz="0" w:space="0" w:color="auto"/>
          </w:divBdr>
        </w:div>
        <w:div w:id="1125808485">
          <w:marLeft w:val="480"/>
          <w:marRight w:val="0"/>
          <w:marTop w:val="0"/>
          <w:marBottom w:val="0"/>
          <w:divBdr>
            <w:top w:val="none" w:sz="0" w:space="0" w:color="auto"/>
            <w:left w:val="none" w:sz="0" w:space="0" w:color="auto"/>
            <w:bottom w:val="none" w:sz="0" w:space="0" w:color="auto"/>
            <w:right w:val="none" w:sz="0" w:space="0" w:color="auto"/>
          </w:divBdr>
        </w:div>
        <w:div w:id="1339504070">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header" Target="header2.xml"/><Relationship Id="rId26" Type="http://schemas.openxmlformats.org/officeDocument/2006/relationships/image" Target="media/image12.png"/><Relationship Id="rId39" Type="http://schemas.openxmlformats.org/officeDocument/2006/relationships/hyperlink" Target="https://doi.org/10.1016/j.futures.2011.10.003" TargetMode="External"/><Relationship Id="rId21" Type="http://schemas.openxmlformats.org/officeDocument/2006/relationships/header" Target="header3.xml"/><Relationship Id="rId34" Type="http://schemas.openxmlformats.org/officeDocument/2006/relationships/hyperlink" Target="https://doi.org/10.1016/s0148-2963(98)00120-9" TargetMode="External"/><Relationship Id="rId42" Type="http://schemas.openxmlformats.org/officeDocument/2006/relationships/hyperlink" Target="https://doi.org/10.1002/smj.717" TargetMode="External"/><Relationship Id="rId47" Type="http://schemas.openxmlformats.org/officeDocument/2006/relationships/hyperlink" Target="https://doi.org/10.1016/j.eswa.2013.03.002" TargetMode="External"/><Relationship Id="rId50" Type="http://schemas.openxmlformats.org/officeDocument/2006/relationships/hyperlink" Target="https://doi.org/10.1016/j.futures.2013.01.004" TargetMode="Externa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doi.org/10.1007/978-1-349-02971-6" TargetMode="Externa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hyperlink" Target="https://doi.org/10.1016/J.FUTURES.2015.07.015" TargetMode="External"/><Relationship Id="rId37" Type="http://schemas.openxmlformats.org/officeDocument/2006/relationships/hyperlink" Target="https://doi.org/10.1016/j.futures.2005.12.019" TargetMode="External"/><Relationship Id="rId40" Type="http://schemas.openxmlformats.org/officeDocument/2006/relationships/hyperlink" Target="https://doi.org/10.1002/smj.2285" TargetMode="External"/><Relationship Id="rId45" Type="http://schemas.openxmlformats.org/officeDocument/2006/relationships/hyperlink" Target="https://doi.org/10.1016/j.techfore.2012.10.020" TargetMode="Externa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tiff"/><Relationship Id="rId19" Type="http://schemas.openxmlformats.org/officeDocument/2006/relationships/footer" Target="footer1.xml"/><Relationship Id="rId31" Type="http://schemas.openxmlformats.org/officeDocument/2006/relationships/hyperlink" Target="https://doi.org/10.1016/j.techfore.2013.10.022" TargetMode="External"/><Relationship Id="rId44" Type="http://schemas.openxmlformats.org/officeDocument/2006/relationships/hyperlink" Target="https://doi.org/10.1016/j.futures.2010.11.007" TargetMode="External"/><Relationship Id="rId52"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 Id="rId22" Type="http://schemas.openxmlformats.org/officeDocument/2006/relationships/footer" Target="footer3.xml"/><Relationship Id="rId27" Type="http://schemas.openxmlformats.org/officeDocument/2006/relationships/footer" Target="footer4.xml"/><Relationship Id="rId30" Type="http://schemas.openxmlformats.org/officeDocument/2006/relationships/hyperlink" Target="https://doi.org/10.1002/(sici)1097-4571(199305)44:4" TargetMode="External"/><Relationship Id="rId35" Type="http://schemas.openxmlformats.org/officeDocument/2006/relationships/hyperlink" Target="http://trove" TargetMode="External"/><Relationship Id="rId43" Type="http://schemas.openxmlformats.org/officeDocument/2006/relationships/hyperlink" Target="http://www.jstor.org/stable/2485938" TargetMode="External"/><Relationship Id="rId48" Type="http://schemas.openxmlformats.org/officeDocument/2006/relationships/hyperlink" Target="https://doi.org/10.1016/J.FUTURES.2014.12.007" TargetMode="External"/><Relationship Id="rId8" Type="http://schemas.openxmlformats.org/officeDocument/2006/relationships/hyperlink" Target="mailto:B.L.vanVeen-2@tudelft.nl" TargetMode="External"/><Relationship Id="rId51" Type="http://schemas.openxmlformats.org/officeDocument/2006/relationships/footer" Target="footer6.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1.xml"/><Relationship Id="rId25" Type="http://schemas.openxmlformats.org/officeDocument/2006/relationships/image" Target="media/image11.png"/><Relationship Id="rId33" Type="http://schemas.openxmlformats.org/officeDocument/2006/relationships/hyperlink" Target="https://doi.org/DOI" TargetMode="External"/><Relationship Id="rId38" Type="http://schemas.openxmlformats.org/officeDocument/2006/relationships/hyperlink" Target="https://doi.org/10.2307/2392714" TargetMode="External"/><Relationship Id="rId46" Type="http://schemas.openxmlformats.org/officeDocument/2006/relationships/hyperlink" Target="https://doi.org/https://doi.org/10.1016/j.techfore.2017.04.025" TargetMode="External"/><Relationship Id="rId20" Type="http://schemas.openxmlformats.org/officeDocument/2006/relationships/footer" Target="footer2.xml"/><Relationship Id="rId41" Type="http://schemas.openxmlformats.org/officeDocument/2006/relationships/hyperlink" Target="https://doi.org/10.1016/j.im.2012.01.004" TargetMode="Externa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9.png"/><Relationship Id="rId28" Type="http://schemas.openxmlformats.org/officeDocument/2006/relationships/footer" Target="footer5.xml"/><Relationship Id="rId36" Type="http://schemas.openxmlformats.org/officeDocument/2006/relationships/hyperlink" Target="https://doi.org/http://dx.doi.org/10.1016/j.futures.2011.10.002" TargetMode="External"/><Relationship Id="rId49" Type="http://schemas.openxmlformats.org/officeDocument/2006/relationships/hyperlink" Target="https://doi.org/10.1016/j.futures.2019.02.018"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9CC2EA19-E791-0141-95A8-D52649E675FA}"/>
      </w:docPartPr>
      <w:docPartBody>
        <w:p w:rsidR="00DF2923" w:rsidRDefault="006A3E2A">
          <w:r w:rsidRPr="006A7B9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panose1 w:val="020B0604020202020204"/>
    <w:charset w:val="00"/>
    <w:family w:val="auto"/>
    <w:pitch w:val="default"/>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3E2A"/>
    <w:rsid w:val="0029612C"/>
    <w:rsid w:val="00472E42"/>
    <w:rsid w:val="004769F0"/>
    <w:rsid w:val="006A3E2A"/>
    <w:rsid w:val="007C1126"/>
    <w:rsid w:val="007D3189"/>
    <w:rsid w:val="008D3640"/>
    <w:rsid w:val="00D92232"/>
    <w:rsid w:val="00DF2923"/>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NL"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D3640"/>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294C7DC9-4728-B649-8BA1-DF850F19435A}">
  <we:reference id="wa200001011" version="1.1.0.0" store="en-001" storeType="OMEX"/>
  <we:alternateReferences>
    <we:reference id="wa200001011" version="1.1.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CABF7DD5-0D6B-C542-84CA-D8AE0ED5B234}">
  <we:reference id="wa104382081" version="1.46.0.0" store="en-GB" storeType="OMEX"/>
  <we:alternateReferences>
    <we:reference id="wa104382081" version="1.46.0.0" store="WA104382081" storeType="OMEX"/>
  </we:alternateReferences>
  <we:properties>
    <we:property name="MENDELEY_CITATIONS" value="[{&quot;citationID&quot;:&quot;MENDELEY_CITATION_10059a2f-dc77-4d92-b69f-f4e736ba0258&quot;,&quot;properties&quot;:{&quot;noteIndex&quot;:0},&quot;isEdited&quot;:false,&quot;manualOverride&quot;:{&quot;isManuallyOverridden&quot;:false,&quot;citeprocText&quot;:&quot;(Rogers, 2003)&quot;,&quot;manualOverrideText&quot;:&quot;&quot;},&quot;citationTag&quot;:&quot;MENDELEY_CITATION_v3_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&quot;,&quot;citationItems&quot;:[{&quot;id&quot;:&quot;e1c3d012-8f0e-30ab-97ae-ae8440263ed7&quot;,&quot;itemData&quot;:{&quot;type&quot;:&quot;book&quot;,&quot;id&quot;:&quot;e1c3d012-8f0e-30ab-97ae-ae8440263ed7&quot;,&quot;title&quot;:&quot;Diffusion of Innovations &quot;,&quot;author&quot;:[{&quot;family&quot;:&quot;Rogers&quot;,&quot;given&quot;:&quot;E.M.&quot;,&quot;parse-names&quot;:false,&quot;dropping-particle&quot;:&quot;&quot;,&quot;non-dropping-particle&quot;:&quot;&quot;}],&quot;issued&quot;:{&quot;date-parts&quot;:[[2003,8,16]]},&quot;publisher-place&quot;:&quot;New York&quot;,&quot;edition&quot;:&quot;5th Edition&quot;,&quot;publisher&quot;:&quot;Simon and Schuster&quot;,&quot;container-title-short&quot;:&quot;&quot;},&quot;isTemporary&quot;:false}]},{&quot;citationID&quot;:&quot;MENDELEY_CITATION_be8cd38e-c344-442a-a79b-7a25deb8ec4a&quot;,&quot;properties&quot;:{&quot;noteIndex&quot;:0},&quot;isEdited&quot;:false,&quot;manualOverride&quot;:{&quot;citeprocText&quot;:&quot;(Ryan &amp;#38; Gross, 1943)&quot;,&quot;isManuallyOverridden&quot;:false,&quot;manualOverrideText&quot;:&quot;&quot;},&quot;citationTag&quot;:&quot;MENDELEY_CITATION_v3_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&quot;,&quot;citationItems&quot;:[{&quot;id&quot;:&quot;f70a1659-83a0-5875-bb6a-eb99355403ba&quot;,&quot;itemData&quot;:{&quot;ISSN&quot;:&quot;0036-0112&quot;,&quot;author&quot;:[{&quot;dropping-particle&quot;:&quot;&quot;,&quot;family&quot;:&quot;Ryan&quot;,&quot;given&quot;:&quot;Bryce&quot;,&quot;non-dropping-particle&quot;:&quot;&quot;,&quot;parse-names&quot;:false,&quot;suffix&quot;:&quot;&quot;},{&quot;dropping-particle&quot;:&quot;&quot;,&quot;family&quot;:&quot;Gross&quot;,&quot;given&quot;:&quot;Neal C&quot;,&quot;non-dropping-particle&quot;:&quot;&quot;,&quot;parse-names&quot;:false,&quot;suffix&quot;:&quot;&quot;}],&quot;container-title&quot;:&quot;Rural sociology&quot;,&quot;id&quot;:&quot;f70a1659-83a0-5875-bb6a-eb99355403ba&quot;,&quot;issue&quot;:&quot;1&quot;,&quot;issued&quot;:{&quot;date-parts&quot;:[[&quot;1943&quot;]]},&quot;page&quot;:&quot;15&quot;,&quot;publisher&quot;:&quot;Rural Sociological Society, etc.&quot;,&quot;title&quot;:&quot;The diffusion of hybrid seed corn in two Iowa communities.&quot;,&quot;type&quot;:&quot;article-journal&quot;,&quot;volume&quot;:&quot;8&quot;,&quot;container-title-short&quot;:&quot;Rural Sociol&quot;},&quot;uris&quot;:[&quot;http://www.mendeley.com/documents/?uuid=c12ca78e-1f3f-4b6c-803f-960824c5347f&quot;],&quot;isTemporary&quot;:false,&quot;legacyDesktopId&quot;:&quot;c12ca78e-1f3f-4b6c-803f-960824c5347f&quot;}]},{&quot;citationID&quot;:&quot;MENDELEY_CITATION_211fe164-8677-45cb-a1f4-1f90e4a931b0&quot;,&quot;properties&quot;:{&quot;noteIndex&quot;:0},&quot;isEdited&quot;:false,&quot;manualOverride&quot;:{&quot;isManuallyOverridden&quot;:false,&quot;citeprocText&quot;:&quot;(Engel et al., 1990)&quot;,&quot;manualOverrideText&quot;:&quot;&quot;},&quot;citationTag&quot;:&quot;MENDELEY_CITATION_v3_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&quot;,&quot;citationItems&quot;:[{&quot;id&quot;:&quot;62f47273-c96e-3bce-a217-e124ccc89b08&quot;,&quot;itemData&quot;:{&quot;type&quot;:&quot;article-journal&quot;,&quot;id&quot;:&quot;62f47273-c96e-3bce-a217-e124ccc89b08&quot;,&quot;title&quot;:&quot;Customer behavior&quot;,&quot;author&quot;:[{&quot;family&quot;:&quot;Engel&quot;,&quot;given&quot;:&quot;James F&quot;,&quot;parse-names&quot;:false,&quot;dropping-particle&quot;:&quot;&quot;,&quot;non-dropping-particle&quot;:&quot;&quot;},{&quot;family&quot;:&quot;Blackwell&quot;,&quot;given&quot;:&quot;Roger D&quot;,&quot;parse-names&quot;:false,&quot;dropping-particle&quot;:&quot;&quot;,&quot;non-dropping-particle&quot;:&quot;&quot;},{&quot;family&quot;:&quot;Miniard&quot;,&quot;given&quot;:&quot;Paul W&quot;,&quot;parse-names&quot;:false,&quot;dropping-particle&quot;:&quot;&quot;,&quot;non-dropping-particle&quot;:&quot;&quot;}],&quot;container-title&quot;:&quot;Hinsdale, IL: Dryden&quot;,&quot;issued&quot;:{&quot;date-parts&quot;:[[1990]]},&quot;container-title-short&quot;:&quot;&quot;},&quot;isTemporary&quot;:false}]},{&quot;citationID&quot;:&quot;MENDELEY_CITATION_acb875f8-96b0-4deb-8d5a-7534b5ae456f&quot;,&quot;properties&quot;:{&quot;noteIndex&quot;:0},&quot;isEdited&quot;:false,&quot;manualOverride&quot;:{&quot;citeprocText&quot;:&quot;(Ansoff, 1975)&quot;,&quot;isManuallyOverridden&quot;:false,&quot;manualOverrideText&quot;:&quot;&quot;},&quot;citationTag&quot;:&quot;MENDELEY_CITATION_v3_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&quot;,&quot;citationItems&quot;:[{&quot;id&quot;:&quot;af2be249-a369-512c-9984-e4bad2b89f87&quot;,&quot;itemData&quot;:{&quot;ISSN&quot;:&quot;0008-1256&quot;,&quot;author&quot;:[{&quot;dropping-particle&quot;:&quot;&quot;,&quot;family&quot;:&quot;Ansoff&quot;,&quot;given&quot;:&quot;H Igor&quot;,&quot;non-dropping-particle&quot;:&quot;&quot;,&quot;parse-names&quot;:false,&quot;suffix&quot;:&quot;&quot;}],&quot;container-title&quot;:&quot;California Management Review&quot;,&quot;id&quot;:&quot;af2be249-a369-512c-9984-e4bad2b89f87&quot;,&quot;issue&quot;:&quot;000002&quot;,&quot;issued&quot;:{&quot;date-parts&quot;:[[&quot;1975&quot;]]},&quot;note&quot;:&quot;From Duplicate 1 (MANAGING STRATEGIC SURPRISE BY RESPONSE TO WEAK SIGNALS - Ansoff, H I)\n\nTimes Cited: 113\n2\n114&quot;,&quot;page&quot;:&quot;21-33&quot;,&quot;title&quot;:&quot;Managing strategic surprise by response to weak signals.&quot;,&quot;type&quot;:&quot;article-journal&quot;,&quot;volume&quot;:&quot;18&quot;,&quot;container-title-short&quot;:&quot;Calif Manage Rev&quot;},&quot;uris&quot;:[&quot;http://www.mendeley.com/documents/?uuid=482e5dfa-95d1-4e3f-a3aa-ed2d5b164f1a&quot;],&quot;isTemporary&quot;:false,&quot;legacyDesktopId&quot;:&quot;482e5dfa-95d1-4e3f-a3aa-ed2d5b164f1a&quot;}]},{&quot;citationID&quot;:&quot;MENDELEY_CITATION_53542c61-cecf-42c1-b8d2-5315d842feb0&quot;,&quot;properties&quot;:{&quot;noteIndex&quot;:0},&quot;isEdited&quot;:false,&quot;manualOverride&quot;:{&quot;citeprocText&quot;:&quot;(Ansoff, 1979)&quot;,&quot;isManuallyOverridden&quot;:false,&quot;manualOverrideText&quot;:&quot;&quot;},&quot;citationTag&quot;:&quot;MENDELEY_CITATION_v3_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&quot;,&quot;citationItems&quot;:[{&quot;id&quot;:&quot;71b5a726-50b0-5cfa-b72f-6e60f5da2bf3&quot;,&quot;itemData&quot;:{&quot;DOI&quot;:&quot;10.1007/978-1-349-02971-6&quot;,&quot;ISBN&quot;:&quot;978-1-349-02973-0&quot;,&quot;author&quot;:[{&quot;dropping-particle&quot;:&quot;&quot;,&quot;family&quot;:&quot;Ansoff&quot;,&quot;given&quot;:&quot;H. Igor&quot;,&quot;non-dropping-particle&quot;:&quot;&quot;,&quot;parse-names&quot;:false,&quot;suffix&quot;:&quot;&quot;}],&quot;id&quot;:&quot;71b5a726-50b0-5cfa-b72f-6e60f5da2bf3&quot;,&quot;issued&quot;:{&quot;date-parts&quot;:[[&quot;1979&quot;]]},&quot;publisher&quot;:&quot;Palgrave Macmillan UK&quot;,&quot;publisher-place&quot;:&quot;London&quot;,&quot;title&quot;:&quot;Strategic Management&quot;,&quot;type&quot;:&quot;book&quot;,&quot;container-title-short&quot;:&quot;&quot;},&quot;uris&quot;:[&quot;http://www.mendeley.com/documents/?uuid=8426101d-6a48-4afa-a72f-f297881d0e49&quot;],&quot;isTemporary&quot;:false,&quot;legacyDesktopId&quot;:&quot;8426101d-6a48-4afa-a72f-f297881d0e49&quot;}]},{&quot;citationID&quot;:&quot;MENDELEY_CITATION_f0e429f9-d5f4-47b6-9444-edc564fb846d&quot;,&quot;properties&quot;:{&quot;noteIndex&quot;:0},&quot;isEdited&quot;:false,&quot;manualOverride&quot;:{&quot;citeprocText&quot;:&quot;(Thorleuchter &amp;#38; Van Den Poel, 2013; Yoon, 2012)&quot;,&quot;isManuallyOverridden&quot;:false,&quot;manualOverrideText&quot;:&quot;&quot;},&quot;citationTag&quot;:&quot;MENDELEY_CITATION_v3_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&quot;,&quot;citationItems&quot;:[{&quot;id&quot;:&quot;a6a9542a-2f14-507e-ba3d-dd9c9c6cf8b2&quot;,&quot;itemData&quot;:{&quot;DOI&quot;:&quot;10.1016/j.eswa.2013.03.002&quot;,&quot;ISBN&quot;:&quot;0957-4174&quot;,&quot;ISSN&quot;:&quot;09574174&quot;,&quot;abstract&quot;:&quot;We investigate an automated identification of weak signals according to Ansoff to improve strategic plan- ning and technological forecasting. Literature shows that weak signals can befound in the organization's environment and that they appear indifferent contexts.We use internet information to represent orga- nization 'senvironment and we select these websites that are related to a given hypothesis.In contrast to related research, a methodology is provided that uses latent semantic indexing (LSI) for the identification of weak signals.This improves existing knowledge based approaches because LSI considers the aspects of meaning and thus, it is able to identify similar textual patterns indifferent contexts.A new weak signal maximization approach is introduced that replaces the commonly used prediction modeli ngapproach in LSI. It enables to calculate the largest number of relevant weak signals represented by singular value decomposition (SVD) dimensions.A case study identifies and analyses weak signals to predict trends in the field of on-site medical oxygen production.This supports the planning of research and develop- ment (R&amp;D) for a medical oxygen supplier.As a result, it is shown that the proposed methodology enables organizations to identify weak signals from the internet for a given hypothesis.This helps strategic plan- ners to react ahead of time. ?? 2013 Elsevier Ltd. All rights reserved.&quot;,&quot;author&quot;:[{&quot;dropping-particle&quot;:&quot;&quot;,&quot;family&quot;:&quot;Thorleuchter&quot;,&quot;given&quot;:&quot;D&quot;,&quot;non-dropping-particle&quot;:&quot;&quot;,&quot;parse-names&quot;:false,&quot;suffix&quot;:&quot;&quot;},{&quot;dropping-particle&quot;:&quot;&quot;,&quot;family&quot;:&quot;Poel&quot;,&quot;given&quot;:&quot;D&quot;,&quot;non-dropping-particle&quot;:&quot;Van Den&quot;,&quot;parse-names&quot;:false,&quot;suffix&quot;:&quot;&quot;}],&quot;container-title&quot;:&quot;Expert Systems with Applications&quot;,&quot;id&quot;:&quot;a6a9542a-2f14-507e-ba3d-dd9c9c6cf8b2&quot;,&quot;issue&quot;:&quot;12&quot;,&quot;issued&quot;:{&quot;date-parts&quot;:[[&quot;2013&quot;]]},&quot;title&quot;:&quot;Weak signal identification with semantic web mining&quot;,&quot;type&quot;:&quot;article-journal&quot;,&quot;volume&quot;:&quot;40&quot;,&quot;container-title-short&quot;:&quot;Expert Syst Appl&quot;},&quot;uris&quot;:[&quot;http://www.mendeley.com/documents/?uuid=f2d2d80d-c34e-3752-8967-3146e0341dfa&quot;],&quot;isTemporary&quot;:false,&quot;legacyDesktopId&quot;:&quot;f2d2d80d-c34e-3752-8967-3146e0341dfa&quot;},{&quot;id&quot;:&quot;16603982-42af-5893-801a-b83147f335a2&quot;,&quot;itemData&quot;:{&quot;ISBN&quot;:&quot;0957-4174&quot;,&quot;author&quot;:[{&quot;dropping-particle&quot;:&quot;&quot;,&quot;family&quot;:&quot;Yoon&quot;,&quot;given&quot;:&quot;Janghyeok&quot;,&quot;non-dropping-particle&quot;:&quot;&quot;,&quot;parse-names&quot;:false,&quot;suffix&quot;:&quot;&quot;}],&quot;container-title&quot;:&quot;Expert Systems with Applications&quot;,&quot;id&quot;:&quot;16603982-42af-5893-801a-b83147f335a2&quot;,&quot;issue&quot;:&quot;16&quot;,&quot;issued&quot;:{&quot;date-parts&quot;:[[&quot;2012&quot;]]},&quot;page&quot;:&quot;12543-12550&quot;,&quot;title&quot;:&quot;Detecting weak signals for long-term business opportunities using text mining of Web news&quot;,&quot;type&quot;:&quot;article-journal&quot;,&quot;volume&quot;:&quot;39&quot;,&quot;container-title-short&quot;:&quot;Expert Syst Appl&quot;},&quot;uris&quot;:[&quot;http://www.mendeley.com/documents/?uuid=17fe59c2-2f5b-40e1-aa34-25b11d91fbe9&quot;],&quot;isTemporary&quot;:false,&quot;legacyDesktopId&quot;:&quot;17fe59c2-2f5b-40e1-aa34-25b11d91fbe9&quot;}]},{&quot;citationID&quot;:&quot;MENDELEY_CITATION_92f8e738-3169-480e-8e2e-3501eccfbc48&quot;,&quot;properties&quot;:{&quot;noteIndex&quot;:0},&quot;isEdited&quot;:false,&quot;manualOverride&quot;:{&quot;citeprocText&quot;:&quot;(Ilmola &amp;#38; Kuusi, 2006; Lesca et al., 2012)&quot;,&quot;isManuallyOverridden&quot;:false,&quot;manualOverrideText&quot;:&quot;&quot;},&quot;citationTag&quot;:&quot;MENDELEY_CITATION_v3_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&quot;,&quot;citationItems&quot;:[{&quot;id&quot;:&quot;99905910-a7a0-540b-a41b-03edc88d8620&quot;,&quot;itemData&quot;:{&quot;DOI&quot;:&quot;10.1016/j.futures.2005.12.019&quot;,&quot;ISSN&quot;:&quot;00163287&quot;,&quot;author&quot;:[{&quot;dropping-particle&quot;:&quot;&quot;,&quot;family&quot;:&quot;Ilmola&quot;,&quot;given&quot;:&quot;Leena&quot;,&quot;non-dropping-particle&quot;:&quot;&quot;,&quot;parse-names&quot;:false,&quot;suffix&quot;:&quot;&quot;},{&quot;dropping-particle&quot;:&quot;&quot;,&quot;family&quot;:&quot;Kuusi&quot;,&quot;given&quot;:&quot;Osmo&quot;,&quot;non-dropping-particle&quot;:&quot;&quot;,&quot;parse-names&quot;:false,&quot;suffix&quot;:&quot;&quot;}],&quot;container-title&quot;:&quot;Futures&quot;,&quot;id&quot;:&quot;99905910-a7a0-540b-a41b-03edc88d8620&quot;,&quot;issue&quot;:&quot;8&quot;,&quot;issued&quot;:{&quot;date-parts&quot;:[[&quot;2006&quot;]]},&quot;page&quot;:&quot;908-924&quot;,&quot;title&quot;:&quot;Filters of weak signals hinder foresight: Monitoring weak signals efficiently in corporate decision-making&quot;,&quot;type&quot;:&quot;article-journal&quot;,&quot;volume&quot;:&quot;38&quot;,&quot;container-title-short&quot;:&quot;Futures&quot;},&quot;uris&quot;:[&quot;http://www.mendeley.com/documents/?uuid=6c5f75d3-fb94-410e-8592-1c1929427e42&quot;],&quot;isTemporary&quot;:false,&quot;legacyDesktopId&quot;:&quot;6c5f75d3-fb94-410e-8592-1c1929427e42&quot;},{&quot;id&quot;:&quot;858cfeaa-94d3-5201-9112-de2302ddc410&quot;,&quot;itemData&quot;:{&quot;DOI&quot;:&quot;10.1016/j.im.2012.01.004&quot;,&quot;ISSN&quot;:&quot;0378-7206&quot;,&quot;abstract&quot;:&quot;When scanning, managers acquire and collect information about their environment to keep informed of its evolution, make decisions, and sometimes to anticipate changes. We attempted to understand this process and assess how French managers interpret scanning information to evaluate its importance. Our effort resulted in: (1) sixteen factors used by managers to make sense of the signs and signals they perceived when scanning; (2) a heuristic model of the process; and (3) two instances of the model. Our results suggested that ad hoc training should be provided and IT use should be fully investigated to enhance managers' scanning skills if organizations wish to develop an ability to detect weak signs/signals, anticipate plausible change, and increase strategic decision effectiveness. (C) 2012 Elsevier B.V. All rights reserved.&quot;,&quot;author&quot;:[{&quot;dropping-particle&quot;:&quot;&quot;,&quot;family&quot;:&quot;Lesca&quot;,&quot;given&quot;:&quot;N&quot;,&quot;non-dropping-particle&quot;:&quot;&quot;,&quot;parse-names&quot;:false,&quot;suffix&quot;:&quot;&quot;},{&quot;dropping-particle&quot;:&quot;&quot;,&quot;family&quot;:&quot;Caron-Fasan&quot;,&quot;given&quot;:&quot;M L&quot;,&quot;non-dropping-particle&quot;:&quot;&quot;,&quot;parse-names&quot;:false,&quot;suffix&quot;:&quot;&quot;},{&quot;dropping-particle&quot;:&quot;&quot;,&quot;family&quot;:&quot;Falcy&quot;,&quot;given&quot;:&quot;S&quot;,&quot;non-dropping-particle&quot;:&quot;&quot;,&quot;parse-names&quot;:false,&quot;suffix&quot;:&quot;&quot;}],&quot;container-title&quot;:&quot;Information &amp; Management&quot;,&quot;id&quot;:&quot;858cfeaa-94d3-5201-9112-de2302ddc410&quot;,&quot;issue&quot;:&quot;2&quot;,&quot;issued&quot;:{&quot;date-parts&quot;:[[&quot;2012&quot;]]},&quot;note&quot;:&quot;Times Cited: 1\nLesca, Nicolas Caron-Fasan, Marie-Laurence Falcy, Sandrine&quot;,&quot;page&quot;:&quot;126-134&quot;,&quot;title&quot;:&quot;How managers interpret scanning information&quot;,&quot;type&quot;:&quot;article-journal&quot;,&quot;volume&quot;:&quot;49&quot;,&quot;container-title-short&quot;:&quot;&quot;},&quot;uris&quot;:[&quot;http://www.mendeley.com/documents/?uuid=9a131acc-29e6-410e-8f09-2c331b49476b&quot;],&quot;isTemporary&quot;:false,&quot;legacyDesktopId&quot;:&quot;9a131acc-29e6-410e-8f09-2c331b49476b&quot;}]},{&quot;citationID&quot;:&quot;MENDELEY_CITATION_8586ad26-ff7c-46d2-a6a9-c039d6317789&quot;,&quot;properties&quot;:{&quot;noteIndex&quot;:0},&quot;isEdited&quot;:false,&quot;manualOverride&quot;:{&quot;citeprocText&quot;:&quot;(Kaivo-oja, 2012; van Veen et al., 2019)&quot;,&quot;isManuallyOverridden&quot;:true,&quot;manualOverrideText&quot;:&quot;(Kaivo-oja, 2012; B.L. van Veen, Roland Ortt, &amp; Badke-Schaub, 2019)&quot;},&quot;citationTag&quot;:&quot;MENDELEY_CITATION_v3_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&quot;,&quot;citationItems&quot;:[{&quot;id&quot;:&quot;5f63db2c-edc9-5458-9d13-30d845faf0a2&quot;,&quot;itemData&quot;:{&quot;DOI&quot;:&quot;10.1016/j.futures.2011.10.003&quot;,&quot;ISSN&quot;:&quot;0016-3287&quot;,&quot;abstract&quot;:&quot;The theoretical goal of this article is to narrow the gap between existing knowledge management theories and theories of weak signal analysis, and partly wild card analysis. The following theories and associated theoretical frameworks are discussed in the article: (1) Environmental Scanning Model, (2) Nonaka's Knowledge Management Theory, (3) Gammelgaard's and Ritter's Knowledge Retrieval Matrix, (4) Boisot's Information Space Model and (5) Vejlgaard's Diamond Shaped Trend Model. These various and nevertheless complementary perspectives are important for the further development of weak signal analysis, knowledge management theory and knowledge management practices in modern organisations as well as for anticipation and decision-making in policy-making arenas. There are still many theoretical and empirical challenges in these fields of scientific knowledge. A general conclusion is that all these frameworks provide interesting new perspectives for modern futures studies as such. Another conclusion is that there are various knowledge management (KM) and scanning frameworks available for implementing weak signal analysis. However, this paper, its observations and conclusions also imply that a more generalised approach to weak signal analysis needs to be developed and that modern KM theories should be used when developing new futures studies/foresight methodologies. According to the theoretical guidelines presented in this article, it is possible to make the suggestion that it would be wise to integrate the latest developments in weak signal analysis into knowledge management theory and vice versa. (C) 2011 Published by Elsevier Ltd.&quot;,&quot;author&quot;:[{&quot;dropping-particle&quot;:&quot;&quot;,&quot;family&quot;:&quot;Kaivo-oja&quot;,&quot;given&quot;:&quot;Jari&quot;,&quot;non-dropping-particle&quot;:&quot;&quot;,&quot;parse-names&quot;:false,&quot;suffix&quot;:&quot;&quot;}],&quot;container-title&quot;:&quot;Futures&quot;,&quot;id&quot;:&quot;5f63db2c-edc9-5458-9d13-30d845faf0a2&quot;,&quot;issue&quot;:&quot;3&quot;,&quot;issued&quot;:{&quot;date-parts&quot;:[[&quot;2012&quot;]]},&quot;note&quot;:&quot;Times Cited: 2\nSi\n0\n2&quot;,&quot;page&quot;:&quot;206-217&quot;,&quot;title&quot;:&quot;Weak signals analysis, knowledge management theory and systemic socio-cultural transitions&quot;,&quot;type&quot;:&quot;article-journal&quot;,&quot;volume&quot;:&quot;44&quot;,&quot;container-title-short&quot;:&quot;Futures&quot;},&quot;uris&quot;:[&quot;http://www.mendeley.com/documents/?uuid=bfc77589-c16d-44a4-a249-b0330207a06a&quot;],&quot;isTemporary&quot;:false,&quot;legacyDesktopId&quot;:&quot;bfc77589-c16d-44a4-a249-b0330207a06a&quot;},{&quot;id&quot;:&quot;2401acce-96ce-5c85-b46d-4bd5bd52ebab&quot;,&quot;itemData&quot;:{&quot;DOI&quot;:&quot;10.1016/j.futures.2019.02.018&quot;,&quot;ISSN&quot;:&quot;00163287&quot;,&quot;abstract&quot;:&quot;© 2019 Elsevier Ltd The effect of ambiguous and non-salient information on the managerial interpretive process is rarely investigated, although this information is considered to be the basis for strategic decision-making and requires a different process due to its ill-defined nature. This paper explores the process that outperforming managers used to detect and interpret weak signals. Interviews with 13 top-managers were analyzed using a grounded theory approach to allow the process to emerge. The findings confirmed earlier conclusions on perceptual filters that reduce the number and type of signals assessed. Contrary to earlier findings, the process was significantly altered to compensate for this loss in two ways. First, managers deliberately postponed their assessment of a weak signal by discussing it with people with distinct and second, some managers deliberately searched for signals that were unfamiliar and not fitting their mental model. The sample consisted of outperforming top managers, which raised questions about the generalizability of the findings in specific directions: are the alterations in the weak signal process exemplary for outperformers only, and how does its success compare to formal foresight methods. Finally, the findings have managerial relevance since they indicate how to detect and bring weak signals into the company before impact.&quot;,&quot;author&quot;:[{&quot;dropping-particle&quot;:&quot;&quot;,&quot;family&quot;:&quot;Veen&quot;,&quot;given&quot;:&quot;B.L.&quot;,&quot;non-dropping-particle&quot;:&quot;van&quot;,&quot;parse-names&quot;:false,&quot;suffix&quot;:&quot;&quot;},{&quot;dropping-particle&quot;:&quot;&quot;,&quot;family&quot;:&quot;Roland Ortt&quot;,&quot;given&quot;:&quot;J.&quot;,&quot;non-dropping-particle&quot;:&quot;&quot;,&quot;parse-names&quot;:false,&quot;suffix&quot;:&quot;&quot;},{&quot;dropping-particle&quot;:&quot;&quot;,&quot;family&quot;:&quot;Badke-Schaub&quot;,&quot;given&quot;:&quot;P.G.&quot;,&quot;non-dropping-particle&quot;:&quot;&quot;,&quot;parse-names&quot;:false,&quot;suffix&quot;:&quot;&quot;}],&quot;container-title&quot;:&quot;Futures&quot;,&quot;id&quot;:&quot;2401acce-96ce-5c85-b46d-4bd5bd52ebab&quot;,&quot;issued&quot;:{&quot;date-parts&quot;:[[&quot;2019&quot;]]},&quot;title&quot;:&quot;Compensating for perceptual filters in weak signal assessments&quot;,&quot;type&quot;:&quot;article-journal&quot;,&quot;volume&quot;:&quot;108&quot;,&quot;container-title-short&quot;:&quot;Futures&quot;},&quot;uris&quot;:[&quot;http://www.mendeley.com/documents/?uuid=c5848a21-f220-3c4b-866a-1528f65bf410&quot;],&quot;isTemporary&quot;:false,&quot;legacyDesktopId&quot;:&quot;c5848a21-f220-3c4b-866a-1528f65bf410&quot;}]},{&quot;citationID&quot;:&quot;MENDELEY_CITATION_0d07b2e8-5143-4327-a7b1-738afcc77d74&quot;,&quot;properties&quot;:{&quot;noteIndex&quot;:0},&quot;isEdited&quot;:false,&quot;manualOverride&quot;:{&quot;citeprocText&quot;:&quot;(Battistella, 2014; Rossel, 2011)&quot;,&quot;isManuallyOverridden&quot;:false,&quot;manualOverrideText&quot;:&quot;&quot;},&quot;citationTag&quot;:&quot;MENDELEY_CITATION_v3_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&quot;,&quot;citationItems&quot;:[{&quot;id&quot;:&quot;b9b2c017-8a67-5b74-a7e9-7a56a0c073cb&quot;,&quot;itemData&quot;:{&quot;DOI&quot;:&quot;10.1016/j.techfore.2010.06.016&quot;,&quot;ISSN&quot;:&quot;0040-1625&quot;,&quot;abstract&quot;:&quot;In the domain of futures studies, the need to develop methods and concepts to identify risks or opportunities \&quot;early enough\&quot; has become an issue and almost a discrete sub-field with its own debates, specialties and schools of thought. Our examination of the literature in this domain shows that early detection, early warning or weak signal analysis, to mention just a few of the terms being used, tends to convey the idea that finding faint evidence of possible futures is actually rather easy. We, however, believe that it is far from being an off-the-shelf process for whoever wants to detect early signs of changes. At the very least it raises cost/benefit questions, and it may have some shortcomings which, if ignored, could substantially increase the vulnerability of an organization. Our goal in this paper is to explore ways of going beyond an overly optimistic approach and provide a basis for the pragmatic use of weak signals and similar notions in strategic management and policy-making processes. After browsing through the several approaches that propose methods for the \&quot;early\&quot; tackling of trends, uncertainties, risks or opportunities to come, we will focus on the approaches defined by 1) weak signals and 2) early warnings or equivalents for the analysis of possible futures. We will in particular examine how mainstream claims have been presented then improved in the last 25 years, as well as how some of the problems involved have been insufficiently addressed so far. We will then show how these problems (closely linked to how the early perception claims are configured - how they are framed and modeled but also made affordable and useful) can directly impact the performance and management style of the organizations and societal settings in which they are deployed. The concluding section will propose a pragmatic approach to the problems raised: paradigmatic weaknesses or forms of blindness. This precautionary principle should lead to a real option approach in terms of futures to be considered and evaluated, so as to enhance the chances of avoiding risks, as well as following up promising directions, radical innovations or, more generally, strategic decision-making processes in both the corporate and policy-making arenas. (C) 2010 Elsevier Inc. All rights reserved.&quot;,&quot;author&quot;:[{&quot;dropping-particle&quot;:&quot;&quot;,&quot;family&quot;:&quot;Rossel&quot;,&quot;given&quot;:&quot;P.&quot;,&quot;non-dropping-particle&quot;:&quot;&quot;,&quot;parse-names&quot;:false,&quot;suffix&quot;:&quot;&quot;}],&quot;container-title&quot;:&quot;Technological Forecasting and Social Change&quot;,&quot;id&quot;:&quot;b9b2c017-8a67-5b74-a7e9-7a56a0c073cb&quot;,&quot;issue&quot;:&quot;3&quot;,&quot;issued&quot;:{&quot;date-parts&quot;:[[&quot;2011&quot;]]},&quot;note&quot;:&quot;Times Cited: 5\nRossel, Pierre&quot;,&quot;page&quot;:&quot;375-385&quot;,&quot;title&quot;:&quot;Beyond the obvious: Examining ways of consolidating early detection schemes&quot;,&quot;type&quot;:&quot;article-journal&quot;,&quot;volume&quot;:&quot;78&quot;,&quot;container-title-short&quot;:&quot;Technol Forecast Soc Change&quot;},&quot;uris&quot;:[&quot;http://www.mendeley.com/documents/?uuid=b34e9b31-3a39-4335-b302-9933147abec0&quot;],&quot;isTemporary&quot;:false,&quot;legacyDesktopId&quot;:&quot;b34e9b31-3a39-4335-b302-9933147abec0&quot;},{&quot;id&quot;:&quot;170b1ee5-de8b-5333-a3ea-9f39f655bb6d&quot;,&quot;itemData&quot;:{&quot;DOI&quot;:&quot;10.1016/j.techfore.2013.10.022&quot;,&quot;ISBN&quot;:&quot;0040-1625&quot;,&quot;ISSN&quot;:&quot;00401625&quot;,&quot;abstract&quot;:&quot;The present paper focuses on the organisation of Corporate Foresight (CF): how the companies design their organisation to anticipate future trends and detect weak signals.The research focuses on a multiple case-study in the telecommunication industry. The paper highlights the organisational variables that characterise a CF organisation (organisational definition, specialisation and mechanisms of internal cohesion) and relates them to CF performance measures (effectiveness and efficiency).For increasing CF performance, companies need to define a peculiar system for foresight, more \&quot;structural\&quot; or more \&quot;cultural\&quot;, to specialise for foresight, to build a control system for procedures and to model internal and external relationships. © 2013 Elsevier Inc.&quot;,&quot;author&quot;:[{&quot;dropping-particle&quot;:&quot;&quot;,&quot;family&quot;:&quot;Battistella&quot;,&quot;given&quot;:&quot;Cinzia&quot;,&quot;non-dropping-particle&quot;:&quot;&quot;,&quot;parse-names&quot;:false,&quot;suffix&quot;:&quot;&quot;}],&quot;container-title&quot;:&quot;Technological Forecasting and Social Change&quot;,&quot;id&quot;:&quot;170b1ee5-de8b-5333-a3ea-9f39f655bb6d&quot;,&quot;issued&quot;:{&quot;date-parts&quot;:[[&quot;2014&quot;]]},&quot;title&quot;:&quot;The organisation of Corporate Foresight: A multiple case study in the telecommunication industry&quot;,&quot;type&quot;:&quot;article-journal&quot;,&quot;volume&quot;:&quot;87&quot;,&quot;container-title-short&quot;:&quot;Technol Forecast Soc Change&quot;},&quot;uris&quot;:[&quot;http://www.mendeley.com/documents/?uuid=36c9d485-34e5-3b92-b342-84e5fe95183e&quot;],&quot;isTemporary&quot;:false,&quot;legacyDesktopId&quot;:&quot;36c9d485-34e5-3b92-b342-84e5fe95183e&quot;}]},{&quot;citationID&quot;:&quot;MENDELEY_CITATION_67a9a57b-7bb0-4c90-a7a4-52ac82787d54&quot;,&quot;properties&quot;:{&quot;noteIndex&quot;:0},&quot;isEdited&quot;:false,&quot;manualOverride&quot;:{&quot;citeprocText&quot;:&quot;(Holopainen &amp;#38; Toivonen, 2012)&quot;,&quot;isManuallyOverridden&quot;:false,&quot;manualOverrideText&quot;:&quot;&quot;},&quot;citationTag&quot;:&quot;MENDELEY_CITATION_v3_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&quot;,&quot;citationItems&quot;:[{&quot;id&quot;:&quot;67f4a04b-344d-5858-aa8c-4e75438a9e71&quot;,&quot;itemData&quot;:{&quot;DOI&quot;:&quot;http://dx.doi.org/10.1016/j.futures.2011.10.002&quot;,&quot;ISSN&quot;:&quot;0016-3287&quot;,&quot;abstract&quot;:&quot;This paper examines the concept of weak signals: its basic idea presented by Igor Ansoff and its later developments. We argue that recent futures studies have essentially deepened the analysis of this concept, which originally lacked an accurate definition. Placing weak signals in the general context of futures research has provided the concept with a theoretical point of attachment and linked it with other futures concepts – such as strong signals and trends. Recent studies have also increased the applicability of the concept of weak signals, specifying ways in which signals can be identified, collected and interpreted. Consequently, a number of empirical examples of the analysis of weak signals are nowadays available. In the present paper, we summarize and evaluate both theoretical contributions and managerial implications of these new approaches. While emphasizing the advancements of research, we also want to point out that Ansoff not only was a pioneer in the field, but developed many ideas that are still applicable today. We conclude our paper by suggesting directions for the further development of weak signals research.&quot;,&quot;author&quot;:[{&quot;dropping-particle&quot;:&quot;&quot;,&quot;family&quot;:&quot;Holopainen&quot;,&quot;given&quot;:&quot;Mari&quot;,&quot;non-dropping-particle&quot;:&quot;&quot;,&quot;parse-names&quot;:false,&quot;suffix&quot;:&quot;&quot;},{&quot;dropping-particle&quot;:&quot;&quot;,&quot;family&quot;:&quot;Toivonen&quot;,&quot;given&quot;:&quot;Marja&quot;,&quot;non-dropping-particle&quot;:&quot;&quot;,&quot;parse-names&quot;:false,&quot;suffix&quot;:&quot;&quot;}],&quot;container-title&quot;:&quot;Futures&quot;,&quot;id&quot;:&quot;67f4a04b-344d-5858-aa8c-4e75438a9e71&quot;,&quot;issue&quot;:&quot;3&quot;,&quot;issued&quot;:{&quot;date-parts&quot;:[[&quot;2012&quot;]]},&quot;page&quot;:&quot;198-205&quot;,&quot;title&quot;:&quot;Weak signals: Ansoff today&quot;,&quot;type&quot;:&quot;article-journal&quot;,&quot;volume&quot;:&quot;44&quot;,&quot;container-title-short&quot;:&quot;Futures&quot;},&quot;uris&quot;:[&quot;http://www.mendeley.com/documents/?uuid=65927ad8-ff2d-4eef-aec4-d66383e980d8&quot;],&quot;isTemporary&quot;:false,&quot;legacyDesktopId&quot;:&quot;65927ad8-ff2d-4eef-aec4-d66383e980d8&quot;}]},{&quot;citationID&quot;:&quot;MENDELEY_CITATION_b7f321f3-a87b-4cbe-abe6-d0a2c08f7b97&quot;,&quot;properties&quot;:{&quot;noteIndex&quot;:0},&quot;isEdited&quot;:false,&quot;manualOverride&quot;:{&quot;citeprocText&quot;:&quot;(van Veen &amp;#38; Ortt, 2021)&quot;,&quot;isManuallyOverridden&quot;:true,&quot;manualOverrideText&quot;:&quot;(Barbara L van Veen &amp; Ortt, 2021)&quot;},&quot;citationTag&quot;:&quot;MENDELEY_CITATION_v3_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&quot;,&quot;citationItems&quot;:[{&quot;id&quot;:&quot;09d5cb05-8902-5e99-b5bc-b0218897cef9&quot;,&quot;itemData&quot;:{&quot;ISSN&quot;:&quot;0016-3287&quot;,&quot;author&quot;:[{&quot;dropping-particle&quot;:&quot;&quot;,&quot;family&quot;:&quot;Veen&quot;,&quot;given&quot;:&quot;Barbara L&quot;,&quot;non-dropping-particle&quot;:&quot;van&quot;,&quot;parse-names&quot;:false,&quot;suffix&quot;:&quot;&quot;},{&quot;dropping-particle&quot;:&quot;&quot;,&quot;family&quot;:&quot;Ortt&quot;,&quot;given&quot;:&quot;J Roland&quot;,&quot;non-dropping-particle&quot;:&quot;&quot;,&quot;parse-names&quot;:false,&quot;suffix&quot;:&quot;&quot;}],&quot;container-title&quot;:&quot;Futures&quot;,&quot;id&quot;:&quot;09d5cb05-8902-5e99-b5bc-b0218897cef9&quot;,&quot;issued&quot;:{&quot;date-parts&quot;:[[&quot;2021&quot;]]},&quot;page&quot;:&quot;102837&quot;,&quot;publisher&quot;:&quot;Elsevier&quot;,&quot;title&quot;:&quot;Unifying weak signals definitions to improve construct understanding&quot;,&quot;type&quot;:&quot;article-journal&quot;,&quot;volume&quot;:&quot;134&quot;,&quot;container-title-short&quot;:&quot;Futures&quot;},&quot;uris&quot;:[&quot;http://www.mendeley.com/documents/?uuid=dd5507fc-5954-4d44-be25-a6ad149f287e&quot;],&quot;isTemporary&quot;:false,&quot;legacyDesktopId&quot;:&quot;dd5507fc-5954-4d44-be25-a6ad149f287e&quot;}]},{&quot;citationID&quot;:&quot;MENDELEY_CITATION_8688ee22-e69d-43cd-a057-f876ec9aa80c&quot;,&quot;properties&quot;:{&quot;noteIndex&quot;:0},&quot;isEdited&quot;:false,&quot;manualOverride&quot;:{&quot;citeprocText&quot;:&quot;(van Veen &amp;#38; Ortt, 2021)&quot;,&quot;isManuallyOverridden&quot;:true,&quot;manualOverrideText&quot;:&quot;(Barbara L van Veen &amp; Ortt, 2021)&quot;},&quot;citationTag&quot;:&quot;MENDELEY_CITATION_v3_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&quot;,&quot;citationItems&quot;:[{&quot;id&quot;:&quot;09d5cb05-8902-5e99-b5bc-b0218897cef9&quot;,&quot;itemData&quot;:{&quot;ISSN&quot;:&quot;0016-3287&quot;,&quot;author&quot;:[{&quot;dropping-particle&quot;:&quot;&quot;,&quot;family&quot;:&quot;Veen&quot;,&quot;given&quot;:&quot;Barbara L&quot;,&quot;non-dropping-particle&quot;:&quot;van&quot;,&quot;parse-names&quot;:false,&quot;suffix&quot;:&quot;&quot;},{&quot;dropping-particle&quot;:&quot;&quot;,&quot;family&quot;:&quot;Ortt&quot;,&quot;given&quot;:&quot;J Roland&quot;,&quot;non-dropping-particle&quot;:&quot;&quot;,&quot;parse-names&quot;:false,&quot;suffix&quot;:&quot;&quot;}],&quot;container-title&quot;:&quot;Futures&quot;,&quot;id&quot;:&quot;09d5cb05-8902-5e99-b5bc-b0218897cef9&quot;,&quot;issued&quot;:{&quot;date-parts&quot;:[[&quot;2021&quot;]]},&quot;page&quot;:&quot;102837&quot;,&quot;publisher&quot;:&quot;Elsevier&quot;,&quot;title&quot;:&quot;Unifying weak signals definitions to improve construct understanding&quot;,&quot;type&quot;:&quot;article-journal&quot;,&quot;volume&quot;:&quot;134&quot;,&quot;container-title-short&quot;:&quot;Futures&quot;},&quot;uris&quot;:[&quot;http://www.mendeley.com/documents/?uuid=dd5507fc-5954-4d44-be25-a6ad149f287e&quot;],&quot;isTemporary&quot;:false,&quot;legacyDesktopId&quot;:&quot;dd5507fc-5954-4d44-be25-a6ad149f287e&quot;}]},{&quot;citationID&quot;:&quot;MENDELEY_CITATION_a7bc0324-3494-46c9-8a91-839ff85b4eda&quot;,&quot;properties&quot;:{&quot;noteIndex&quot;:0},&quot;isEdited&quot;:false,&quot;manualOverride&quot;:{&quot;citeprocText&quot;:&quot;(Ansoff, 1975)&quot;,&quot;isManuallyOverridden&quot;:false,&quot;manualOverrideText&quot;:&quot;&quot;},&quot;citationTag&quot;:&quot;MENDELEY_CITATION_v3_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&quot;,&quot;citationItems&quot;:[{&quot;id&quot;:&quot;af2be249-a369-512c-9984-e4bad2b89f87&quot;,&quot;itemData&quot;:{&quot;ISSN&quot;:&quot;0008-1256&quot;,&quot;author&quot;:[{&quot;dropping-particle&quot;:&quot;&quot;,&quot;family&quot;:&quot;Ansoff&quot;,&quot;given&quot;:&quot;H Igor&quot;,&quot;non-dropping-particle&quot;:&quot;&quot;,&quot;parse-names&quot;:false,&quot;suffix&quot;:&quot;&quot;}],&quot;container-title&quot;:&quot;California Management Review&quot;,&quot;id&quot;:&quot;af2be249-a369-512c-9984-e4bad2b89f87&quot;,&quot;issue&quot;:&quot;000002&quot;,&quot;issued&quot;:{&quot;date-parts&quot;:[[&quot;1975&quot;]]},&quot;note&quot;:&quot;From Duplicate 1 (MANAGING STRATEGIC SURPRISE BY RESPONSE TO WEAK SIGNALS - Ansoff, H I)\n\nTimes Cited: 113\n2\n114&quot;,&quot;page&quot;:&quot;21-33&quot;,&quot;title&quot;:&quot;Managing strategic surprise by response to weak signals.&quot;,&quot;type&quot;:&quot;article-journal&quot;,&quot;volume&quot;:&quot;18&quot;,&quot;container-title-short&quot;:&quot;Calif Manage Rev&quot;},&quot;uris&quot;:[&quot;http://www.mendeley.com/documents/?uuid=482e5dfa-95d1-4e3f-a3aa-ed2d5b164f1a&quot;],&quot;isTemporary&quot;:false,&quot;legacyDesktopId&quot;:&quot;482e5dfa-95d1-4e3f-a3aa-ed2d5b164f1a&quot;}]},{&quot;citationID&quot;:&quot;MENDELEY_CITATION_e0493d40-cd0b-4572-8b52-1e85789875d7&quot;,&quot;properties&quot;:{&quot;noteIndex&quot;:0},&quot;isEdited&quot;:false,&quot;manualOverride&quot;:{&quot;citeprocText&quot;:&quot;(Jackson &amp;#38; Dutton, 1988)&quot;,&quot;isManuallyOverridden&quot;:false,&quot;manualOverrideText&quot;:&quot;&quot;},&quot;citationTag&quot;:&quot;MENDELEY_CITATION_v3_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&quot;,&quot;citationItems&quot;:[{&quot;id&quot;:&quot;04694211-8874-5347-991e-9a86d5a1793c&quot;,&quot;itemData&quot;:{&quot;DOI&quot;:&quot;10.2307/2392714&quot;,&quot;ISBN&quot;:&quot;00018392&quot;,&quot;abstract&quot;:&quot;This paper presents the results of two studies designed to investigate the characteristics of the concepts of threat and opportunity used by organizational decision makers to describe and understand issues. The first study identified the issue characteristics that managers associate with the concepts of threat and opportunity, and the second used an experimental design to demonstrate that the characteristics of issues lead to their being perceived as threats or opportunities. The results suggest the presence of a threat bias, which results in managers being more sensitive to issue characteristics associated with threats than to those associated with opportunities. The implications of the results for understanding how threats and opportunities are identified are discussed, and future research directions are indicated.&quot;,&quot;author&quot;:[{&quot;dropping-particle&quot;:&quot;&quot;,&quot;family&quot;:&quot;Jackson&quot;,&quot;given&quot;:&quot;S E&quot;,&quot;non-dropping-particle&quot;:&quot;&quot;,&quot;parse-names&quot;:false,&quot;suffix&quot;:&quot;&quot;},{&quot;dropping-particle&quot;:&quot;&quot;,&quot;family&quot;:&quot;Dutton&quot;,&quot;given&quot;:&quot;J E&quot;,&quot;non-dropping-particle&quot;:&quot;&quot;,&quot;parse-names&quot;:false,&quot;suffix&quot;:&quot;&quot;}],&quot;container-title&quot;:&quot;Administrative Science Quarterly&quot;,&quot;id&quot;:&quot;04694211-8874-5347-991e-9a86d5a1793c&quot;,&quot;issue&quot;:&quot;3&quot;,&quot;issued&quot;:{&quot;date-parts&quot;:[[&quot;1988&quot;]]},&quot;page&quot;:&quot;370-387&quot;,&quot;publisher&quot;:&quot;Sage Publications, Inc. on behalf of the Johnson Graduate School of Management, Cornell University&quot;,&quot;title&quot;:&quot;Discerning threats and opportunities&quot;,&quot;type&quot;:&quot;article-journal&quot;,&quot;volume&quot;:&quot;33&quot;,&quot;container-title-short&quot;:&quot;Adm Sci Q&quot;},&quot;uris&quot;:[&quot;http://www.mendeley.com/documents/?uuid=a8621363-fcac-46f5-8e17-4dd0afe10600&quot;],&quot;isTemporary&quot;:false,&quot;legacyDesktopId&quot;:&quot;a8621363-fcac-46f5-8e17-4dd0afe10600&quot;}]},{&quot;citationID&quot;:&quot;MENDELEY_CITATION_e1a4f4c6-9069-4ed3-a46d-6799ab3216da&quot;,&quot;properties&quot;:{&quot;noteIndex&quot;:0},&quot;isEdited&quot;:false,&quot;manualOverride&quot;:{&quot;citeprocText&quot;:&quot;(Weick, 1995)&quot;,&quot;isManuallyOverridden&quot;:false,&quot;manualOverrideText&quot;:&quot;&quot;},&quot;citationTag&quot;:&quot;MENDELEY_CITATION_v3_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&quot;,&quot;citationItems&quot;:[{&quot;id&quot;:&quot;e7757fd4-bc17-51c2-8829-6bb3102d0ab1&quot;,&quot;itemData&quot;:{&quot;ISBN&quot;:&quot;080397177X&quot;,&quot;author&quot;:[{&quot;dropping-particle&quot;:&quot;&quot;,&quot;family&quot;:&quot;Weick&quot;,&quot;given&quot;:&quot;K.E.&quot;,&quot;non-dropping-particle&quot;:&quot;&quot;,&quot;parse-names&quot;:false,&quot;suffix&quot;:&quot;&quot;}],&quot;id&quot;:&quot;e7757fd4-bc17-51c2-8829-6bb3102d0ab1&quot;,&quot;issued&quot;:{&quot;date-parts&quot;:[[&quot;1995&quot;]]},&quot;publisher&quot;:&quot;Sage&quot;,&quot;title&quot;:&quot;Sensemaking in organizations&quot;,&quot;type&quot;:&quot;book&quot;,&quot;volume&quot;:&quot;3&quot;,&quot;container-title-short&quot;:&quot;&quot;},&quot;uris&quot;:[&quot;http://www.mendeley.com/documents/?uuid=5308575e-ee0c-41b3-9fbf-7d753eb31119&quot;],&quot;isTemporary&quot;:false,&quot;legacyDesktopId&quot;:&quot;5308575e-ee0c-41b3-9fbf-7d753eb31119&quot;}]},{&quot;citationID&quot;:&quot;MENDELEY_CITATION_ec4372fe-3190-4d50-8d0e-45721b5f396e&quot;,&quot;properties&quot;:{&quot;noteIndex&quot;:0},&quot;isEdited&quot;:false,&quot;manualOverride&quot;:{&quot;citeprocText&quot;:&quot;(Carbonell et al., 2015; Hiltunen, 2008; Saritas &amp;#38; Smith, 2011)&quot;,&quot;isManuallyOverridden&quot;:false,&quot;manualOverrideText&quot;:&quot;&quot;},&quot;citationTag&quot;:&quot;MENDELEY_CITATION_v3_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&quot;,&quot;citationItems&quot;:[{&quot;id&quot;:&quot;74161c1f-c38e-5a81-ad11-be6182377226&quot;,&quot;itemData&quot;:{&quot;ISBN&quot;:&quot;0016-3287&quot;,&quot;author&quot;:[{&quot;dropping-particle&quot;:&quot;&quot;,&quot;family&quot;:&quot;Hiltunen&quot;,&quot;given&quot;:&quot;Elina&quot;,&quot;non-dropping-particle&quot;:&quot;&quot;,&quot;parse-names&quot;:false,&quot;suffix&quot;:&quot;&quot;}],&quot;container-title&quot;:&quot;Futures&quot;,&quot;id&quot;:&quot;74161c1f-c38e-5a81-ad11-be6182377226&quot;,&quot;issue&quot;:&quot;3&quot;,&quot;issued&quot;:{&quot;date-parts&quot;:[[&quot;2008&quot;]]},&quot;page&quot;:&quot;247-260&quot;,&quot;title&quot;:&quot;The future sign and its three dimensions&quot;,&quot;type&quot;:&quot;article-journal&quot;,&quot;volume&quot;:&quot;40&quot;,&quot;container-title-short&quot;:&quot;Futures&quot;},&quot;uris&quot;:[&quot;http://www.mendeley.com/documents/?uuid=f23372e9-54be-4895-a8ac-3a24e972e409&quot;],&quot;isTemporary&quot;:false,&quot;legacyDesktopId&quot;:&quot;f23372e9-54be-4895-a8ac-3a24e972e409&quot;},{&quot;id&quot;:&quot;6425c85d-e51f-5667-97dd-166dcc069ed3&quot;,&quot;itemData&quot;:{&quot;DOI&quot;:&quot;10.1016/J.FUTURES.2015.07.015&quot;,&quot;ISSN&quot;:&quot;0016-3287&quot;,&quot;abstract&quot;:&quot;This article analyses emerging issues trying to find elements to assess the possibility that they become a relevant trend in the future using a twofold perspective for that purpose. On the one hand it considers the external approach, that is, the analysis of visible signals linked to the emerging issues that in an early stage are called “weak signals”. On the other hand, it tries to study emerging issues taking into account their internal motivations. In this case the aim is to value the social, economic or other kind of reasons that are hidden under emerging issues. A post-structuralism perspective (CLA, causal layered analysis) is used to address this objective. This double approach allows to consider emerging issues in a holistic way, taking into account what is visible and what is not so apparent. In order to offer conclusions and results a real use case is included analyzing the emerging issues showed in the report “Informe de la Sociedad de la Información 2013” (one of the references about information society situation and ICT trends in Spain).&quot;,&quot;author&quot;:[{&quot;dropping-particle&quot;:&quot;&quot;,&quot;family&quot;:&quot;Carbonell&quot;,&quot;given&quot;:&quot;Javier&quot;,&quot;non-dropping-particle&quot;:&quot;&quot;,&quot;parse-names&quot;:false,&quot;suffix&quot;:&quot;&quot;},{&quot;dropping-particle&quot;:&quot;&quot;,&quot;family&quot;:&quot;Sánchez-Esguevillas&quot;,&quot;given&quot;:&quot;Antonio&quot;,&quot;non-dropping-particle&quot;:&quot;&quot;,&quot;parse-names&quot;:false,&quot;suffix&quot;:&quot;&quot;},{&quot;dropping-particle&quot;:&quot;&quot;,&quot;family&quot;:&quot;Carro&quot;,&quot;given&quot;:&quot;Belén&quot;,&quot;non-dropping-particle&quot;:&quot;&quot;,&quot;parse-names&quot;:false,&quot;suffix&quot;:&quot;&quot;}],&quot;container-title&quot;:&quot;Futures&quot;,&quot;id&quot;:&quot;6425c85d-e51f-5667-97dd-166dcc069ed3&quot;,&quot;issued&quot;:{&quot;date-parts&quot;:[[&quot;2015&quot;,&quot;10&quot;,&quot;1&quot;]]},&quot;page&quot;:&quot;12-21&quot;,&quot;publisher&quot;:&quot;Pergamon&quot;,&quot;title&quot;:&quot;Assessing emerging issues. The external and internal approach&quot;,&quot;type&quot;:&quot;article-journal&quot;,&quot;volume&quot;:&quot;73&quot;,&quot;container-title-short&quot;:&quot;Futures&quot;},&quot;uris&quot;:[&quot;http://www.mendeley.com/documents/?uuid=9f9fc132-bbc2-3923-9323-c5ddefd29923&quot;],&quot;isTemporary&quot;:false,&quot;legacyDesktopId&quot;:&quot;9f9fc132-bbc2-3923-9323-c5ddefd29923&quot;},{&quot;id&quot;:&quot;d3680120-04ea-51ea-840c-6bd809fb9b28&quot;,&quot;itemData&quot;:{&quot;DOI&quot;:&quot;10.1016/j.futures.2010.11.007&quot;,&quot;ISSN&quot;:&quot;0016-3287&quot;,&quot;abstract&quot;:&quot;Following work done in the UK, Canada and now starting across Europe,(1) there appears to be renewed interest in charting the boundaries of what to expect between 2010 and 2025 as the character of the 21st century begins to become firmly established. What are the shaping forces, or sources of change and what might be their impacts, particularly where these may create entirely new challenges and opportunities? Futures experts (attendees of the FTA 2008 Conference) were invited to state their opinions on these questions by considering the trends, drivers, wilds cards, discontinuities and weak signals likely to shape the future through the Big Picture Survey. The survey was launched 6 months prior to the Conference. More than 250 responses were submitted by the Conference date. The results collected were synthesised and presented back to the attendees in a plenary presentation by the authors. The current paper aims to clarify the concepts first by suggesting definitions and discussing the distinctions between them. The paper then presents the rationales of conducting the Big Picture Survey (BPS), presents its methodology and discusses the results of the survey in a greater extent. (C) 2010 Elsevier Ltd. All rights reserved.&quot;,&quot;author&quot;:[{&quot;dropping-particle&quot;:&quot;&quot;,&quot;family&quot;:&quot;Saritas&quot;,&quot;given&quot;:&quot;Ozcan&quot;,&quot;non-dropping-particle&quot;:&quot;&quot;,&quot;parse-names&quot;:false,&quot;suffix&quot;:&quot;&quot;},{&quot;dropping-particle&quot;:&quot;&quot;,&quot;family&quot;:&quot;Smith&quot;,&quot;given&quot;:&quot;Jack E&quot;,&quot;non-dropping-particle&quot;:&quot;&quot;,&quot;parse-names&quot;:false,&quot;suffix&quot;:&quot;&quot;}],&quot;container-title&quot;:&quot;Futures&quot;,&quot;id&quot;:&quot;d3680120-04ea-51ea-840c-6bd809fb9b28&quot;,&quot;issue&quot;:&quot;3&quot;,&quot;issued&quot;:{&quot;date-parts&quot;:[[&quot;2011&quot;]]},&quot;note&quot;:&quot;Times Cited: 9\nSi\nSaritas, Ozcan/A-1891-2014\nSaritas, Ozcan/0000-0002-1243-0353\n0\n9&quot;,&quot;page&quot;:&quot;292-312&quot;,&quot;title&quot;:&quot;The Big Picture - trends, drivers, wild cards, discontinuities and weak signals&quot;,&quot;type&quot;:&quot;article-journal&quot;,&quot;volume&quot;:&quot;43&quot;,&quot;container-title-short&quot;:&quot;Futures&quot;},&quot;uris&quot;:[&quot;http://www.mendeley.com/documents/?uuid=ee7afb0e-999d-4a71-b360-e4db19219c03&quot;],&quot;isTemporary&quot;:false,&quot;legacyDesktopId&quot;:&quot;ee7afb0e-999d-4a71-b360-e4db19219c03&quot;}]},{&quot;citationID&quot;:&quot;MENDELEY_CITATION_6a411346-f0b7-49b4-aa75-7c883acc47ec&quot;,&quot;properties&quot;:{&quot;noteIndex&quot;:0},&quot;isEdited&quot;:false,&quot;manualOverride&quot;:{&quot;citeprocText&quot;:&quot;(Anderson &amp;#38; Nichols, 2007; Barreto, 2012)&quot;,&quot;isManuallyOverridden&quot;:false,&quot;manualOverrideText&quot;:&quot;&quot;},&quot;citationTag&quot;:&quot;MENDELEY_CITATION_v3_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&quot;,&quot;citationItems&quot;:[{&quot;id&quot;:&quot;a561bc32-951b-53e9-8f35-e074759088e5&quot;,&quot;itemData&quot;:{&quot;ISBN&quot;:&quot;1467-6486&quot;,&quot;author&quot;:[{&quot;dropping-particle&quot;:&quot;&quot;,&quot;family&quot;:&quot;Barreto&quot;,&quot;given&quot;:&quot;Ilídio&quot;,&quot;non-dropping-particle&quot;:&quot;&quot;,&quot;parse-names&quot;:false,&quot;suffix&quot;:&quot;&quot;}],&quot;container-title&quot;:&quot;Journal of Management Studies&quot;,&quot;id&quot;:&quot;a561bc32-951b-53e9-8f35-e074759088e5&quot;,&quot;issue&quot;:&quot;2&quot;,&quot;issued&quot;:{&quot;date-parts&quot;:[[&quot;2012&quot;]]},&quot;page&quot;:&quot;356-380&quot;,&quot;title&quot;:&quot;Solving the entrepreneurial puzzle: The role of entrepreneurial interpretation in opportunity formation and related processes&quot;,&quot;type&quot;:&quot;article-journal&quot;,&quot;volume&quot;:&quot;49&quot;,&quot;container-title-short&quot;:&quot;&quot;},&quot;uris&quot;:[&quot;http://www.mendeley.com/documents/?uuid=41276c7e-c164-42bc-bf48-635bbb400c68&quot;],&quot;isTemporary&quot;:false,&quot;legacyDesktopId&quot;:&quot;41276c7e-c164-42bc-bf48-635bbb400c68&quot;},{&quot;id&quot;:&quot;2f220a2c-8574-5838-b76f-cccf741e5680&quot;,&quot;itemData&quot;:{&quot;ISBN&quot;:&quot;1467-6486&quot;,&quot;author&quot;:[{&quot;dropping-particle&quot;:&quot;&quot;,&quot;family&quot;:&quot;Anderson&quot;,&quot;given&quot;:&quot;Marc H&quot;,&quot;non-dropping-particle&quot;:&quot;&quot;,&quot;parse-names&quot;:false,&quot;suffix&quot;:&quot;&quot;},{&quot;dropping-particle&quot;:&quot;&quot;,&quot;family&quot;:&quot;Nichols&quot;,&quot;given&quot;:&quot;Mary L&quot;,&quot;non-dropping-particle&quot;:&quot;&quot;,&quot;parse-names&quot;:false,&quot;suffix&quot;:&quot;&quot;}],&quot;container-title&quot;:&quot;Journal of Management Studies&quot;,&quot;id&quot;:&quot;2f220a2c-8574-5838-b76f-cccf741e5680&quot;,&quot;issue&quot;:&quot;3&quot;,&quot;issued&quot;:{&quot;date-parts&quot;:[[&quot;2007&quot;]]},&quot;page&quot;:&quot;367-387&quot;,&quot;title&quot;:&quot;Information gathering and changes in threat and opportunity perceptions&quot;,&quot;type&quot;:&quot;article-journal&quot;,&quot;volume&quot;:&quot;44&quot;,&quot;container-title-short&quot;:&quot;&quot;},&quot;uris&quot;:[&quot;http://www.mendeley.com/documents/?uuid=9ddc873d-2e3b-42a1-9a3b-9830424a71c7&quot;],&quot;isTemporary&quot;:false,&quot;legacyDesktopId&quot;:&quot;9ddc873d-2e3b-42a1-9a3b-9830424a71c7&quot;}]},{&quot;citationID&quot;:&quot;MENDELEY_CITATION_de9105a8-a73a-44ed-ac4f-9ae58beb9490&quot;,&quot;properties&quot;:{&quot;noteIndex&quot;:0},&quot;isEdited&quot;:false,&quot;manualOverride&quot;:{&quot;citeprocText&quot;:&quot;(Rowe et al., 2017; von Groddeck &amp;#38; Schwarz, 2013)&quot;,&quot;isManuallyOverridden&quot;:false,&quot;manualOverrideText&quot;:&quot;&quot;},&quot;citationTag&quot;:&quot;MENDELEY_CITATION_v3_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&quot;,&quot;citationItems&quot;:[{&quot;id&quot;:&quot;e4fb2410-3813-50bf-a989-8266e7408ab8&quot;,&quot;itemData&quot;:{&quot;ISSN&quot;:&quot;0040-1625&quot;,&quot;author&quot;:[{&quot;dropping-particle&quot;:&quot;&quot;,&quot;family&quot;:&quot;Rowe&quot;,&quot;given&quot;:&quot;Emily&quot;,&quot;non-dropping-particle&quot;:&quot;&quot;,&quot;parse-names&quot;:false,&quot;suffix&quot;:&quot;&quot;},{&quot;dropping-particle&quot;:&quot;&quot;,&quot;family&quot;:&quot;Wright&quot;,&quot;given&quot;:&quot;George&quot;,&quot;non-dropping-particle&quot;:&quot;&quot;,&quot;parse-names&quot;:false,&quot;suffix&quot;:&quot;&quot;},{&quot;dropping-particle&quot;:&quot;&quot;,&quot;family&quot;:&quot;Derbyshire&quot;,&quot;given&quot;:&quot;James&quot;,&quot;non-dropping-particle&quot;:&quot;&quot;,&quot;parse-names&quot;:false,&quot;suffix&quot;:&quot;&quot;}],&quot;container-title&quot;:&quot;Technological Forecasting and Social Change&quot;,&quot;id&quot;:&quot;e4fb2410-3813-50bf-a989-8266e7408ab8&quot;,&quot;issued&quot;:{&quot;date-parts&quot;:[[&quot;2017&quot;]]},&quot;page&quot;:&quot;224-235&quot;,&quot;publisher&quot;:&quot;Elsevier&quot;,&quot;title&quot;:&quot;Enhancing horizon scanning by utilizing pre-developed scenarios: Analysis of current practice and specification of a process improvement to aid the identification of important ‘weak signals’&quot;,&quot;type&quot;:&quot;article-journal&quot;,&quot;volume&quot;:&quot;125&quot;,&quot;container-title-short&quot;:&quot;Technol Forecast Soc Change&quot;},&quot;uris&quot;:[&quot;http://www.mendeley.com/documents/?uuid=cecc8998-b715-4214-a29e-6bab0344624b&quot;],&quot;isTemporary&quot;:false,&quot;legacyDesktopId&quot;:&quot;cecc8998-b715-4214-a29e-6bab0344624b&quot;},{&quot;id&quot;:&quot;bb20ceb4-0017-54d4-b379-6ecf7fd3e26c&quot;,&quot;itemData&quot;:{&quot;DOI&quot;:&quot;10.1016/j.futures.2013.01.004&quot;,&quot;ISSN&quot;:&quot;0016-3287&quot;,&quot;abstract&quot;:&quot;Ansoff's concept of weak signals, today more often referred to as trends, has permeated both academia and management in the past 30 years. While the relevance of dealing with trends is constantly underlined, the effects of labeling phenomena as trends and megatrends in an organizational context have not been widely discussed. In particular, the dangers of dealing with megatrend semantics are that the strategic implications of these phenomena are unclear and that an organization is likely to increase its blind spots, thereby actually undermining its foresight capability. This paper applies a discourse-theoretical perspective developed by Ernesto Laclau and Chantalle Mouffe to trend management in organizations. It argues that megatrends can be perceived as empty signifiers, as they provide an overdetermined, abstract form of meaning that addresses discourses but cannot convey concrete meaning for management. It is proposed that instead of concentrating on megatrends (empty signifiers), trend management should reconstruct those elements of a discourse in which shifts of meaning can be observed, detecting and understanding the nodal points of a discourse. (C) 2013 Elsevier Ltd. All rights reserved.&quot;,&quot;author&quot;:[{&quot;dropping-particle&quot;:&quot;&quot;,&quot;family&quot;:&quot;Groddeck&quot;,&quot;given&quot;:&quot;V&quot;,&quot;non-dropping-particle&quot;:&quot;von&quot;,&quot;parse-names&quot;:false,&quot;suffix&quot;:&quot;&quot;},{&quot;dropping-particle&quot;:&quot;&quot;,&quot;family&quot;:&quot;Schwarz&quot;,&quot;given&quot;:&quot;J O&quot;,&quot;non-dropping-particle&quot;:&quot;&quot;,&quot;parse-names&quot;:false,&quot;suffix&quot;:&quot;&quot;}],&quot;container-title&quot;:&quot;Futures&quot;,&quot;id&quot;:&quot;bb20ceb4-0017-54d4-b379-6ecf7fd3e26c&quot;,&quot;issued&quot;:{&quot;date-parts&quot;:[[&quot;2013&quot;]]},&quot;note&quot;:&quot;Times Cited: 1\nvon Groddeck, Victoria Schwarz, Jan Oliver&quot;,&quot;page&quot;:&quot;28-37&quot;,&quot;title&quot;:&quot;Perceiving megatrends as empty signifiers: A discourse-theoretical interpretation of trend management&quot;,&quot;type&quot;:&quot;article-journal&quot;,&quot;volume&quot;:&quot;47&quot;,&quot;container-title-short&quot;:&quot;Futures&quot;},&quot;uris&quot;:[&quot;http://www.mendeley.com/documents/?uuid=ced79b48-79d7-4a5e-9bcf-b8a2b78d0e84&quot;],&quot;isTemporary&quot;:false,&quot;legacyDesktopId&quot;:&quot;ced79b48-79d7-4a5e-9bcf-b8a2b78d0e84&quot;}]},{&quot;citationID&quot;:&quot;MENDELEY_CITATION_515b4dc6-9e86-4e00-82e1-e366201612b7&quot;,&quot;properties&quot;:{&quot;noteIndex&quot;:0},&quot;isEdited&quot;:false,&quot;manualOverride&quot;:{&quot;citeprocText&quot;:&quot;(Fahey &amp;#38; King, 1977; Schoemaker et al., 2013)&quot;,&quot;isManuallyOverridden&quot;:false,&quot;manualOverrideText&quot;:&quot;&quot;},&quot;citationTag&quot;:&quot;MENDELEY_CITATION_v3_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&quot;,&quot;citationItems&quot;:[{&quot;id&quot;:&quot;5f96ef59-d407-5b90-b6ab-7cf1d13fc9f3&quot;,&quot;itemData&quot;:{&quot;DOI&quot;:&quot;10.1016/j.techfore.2012.10.020&quot;,&quot;ISSN&quot;:&quot;0040-1625&quot;,&quot;abstract&quot;:&quot;As firms become more networked they greatly expand their points of contact with the outside world. This can greatly help the detection of early signs of threats or opportunities emerging at the periphery. But a major challenge for firms scanning the periphery of their networks is how to manage the explosion of information. How do they avoid undue distraction while spotting useful signals amid an avalanche of data? We discuss how strategic radars can be used to integrate outside networks, weak signals, sense making, strategic dialog and scenario planning. A brief case study illustrates how a strategic radar system was actually developed and deployed by a large government agency in order to enhance its adaptive capability for coping with increasing external change. (C) 2012 Elsevier Inc. All rights reserved.&quot;,&quot;author&quot;:[{&quot;dropping-particle&quot;:&quot;&quot;,&quot;family&quot;:&quot;Schoemaker&quot;,&quot;given&quot;:&quot;Paul J H&quot;,&quot;non-dropping-particle&quot;:&quot;&quot;,&quot;parse-names&quot;:false,&quot;suffix&quot;:&quot;&quot;},{&quot;dropping-particle&quot;:&quot;&quot;,&quot;family&quot;:&quot;Day&quot;,&quot;given&quot;:&quot;George S&quot;,&quot;non-dropping-particle&quot;:&quot;&quot;,&quot;parse-names&quot;:false,&quot;suffix&quot;:&quot;&quot;},{&quot;dropping-particle&quot;:&quot;&quot;,&quot;family&quot;:&quot;Snyder&quot;,&quot;given&quot;:&quot;Scott A&quot;,&quot;non-dropping-particle&quot;:&quot;&quot;,&quot;parse-names&quot;:false,&quot;suffix&quot;:&quot;&quot;}],&quot;container-title&quot;:&quot;Technological Forecasting and Social Change&quot;,&quot;id&quot;:&quot;5f96ef59-d407-5b90-b6ab-7cf1d13fc9f3&quot;,&quot;issue&quot;:&quot;4&quot;,&quot;issued&quot;:{&quot;date-parts&quot;:[[&quot;2013&quot;]]},&quot;note&quot;:&quot;From Duplicate 1 (Integrating organizational networks, weak signals, strategic radars and scenario planning - Schoemaker, Paul J H; Day, George S; Snyder, Scott A)\n\nTimes Cited: 4\n0\n4\n1873-5509\n\nFrom Duplicate 2 (Integrating organizational networks, weak signals, strategic radars and scenario planning - Schoemaker, P J H; Day, G S; Snyder, S A)\n\nTimes Cited: 2\nSchoemaker, Paul J. H. Day, George S. Snyder, Scott A.&quot;,&quot;page&quot;:&quot;815-824&quot;,&quot;title&quot;:&quot;Integrating organizational networks, weak signals, strategic radars and scenario planning&quot;,&quot;type&quot;:&quot;article-journal&quot;,&quot;volume&quot;:&quot;80&quot;,&quot;container-title-short&quot;:&quot;Technol Forecast Soc Change&quot;},&quot;uris&quot;:[&quot;http://www.mendeley.com/documents/?uuid=93b8a41c-daab-46dd-a476-8fed1acd1a1f&quot;],&quot;isTemporary&quot;:false,&quot;legacyDesktopId&quot;:&quot;93b8a41c-daab-46dd-a476-8fed1acd1a1f&quot;},{&quot;id&quot;:&quot;4d3c8c1f-c890-5e6d-bdc3-d31d8aaeb9bc&quot;,&quot;itemData&quot;:{&quot;ISBN&quot;:&quot;0007-6813&quot;,&quot;author&quot;:[{&quot;dropping-particle&quot;:&quot;&quot;,&quot;family&quot;:&quot;Fahey&quot;,&quot;given&quot;:&quot;Liam&quot;,&quot;non-dropping-particle&quot;:&quot;&quot;,&quot;parse-names&quot;:false,&quot;suffix&quot;:&quot;&quot;},{&quot;dropping-particle&quot;:&quot;&quot;,&quot;family&quot;:&quot;King&quot;,&quot;given&quot;:&quot;William R&quot;,&quot;non-dropping-particle&quot;:&quot;&quot;,&quot;parse-names&quot;:false,&quot;suffix&quot;:&quot;&quot;}],&quot;container-title&quot;:&quot;Business Horizons&quot;,&quot;id&quot;:&quot;4d3c8c1f-c890-5e6d-bdc3-d31d8aaeb9bc&quot;,&quot;issue&quot;:&quot;4&quot;,&quot;issued&quot;:{&quot;date-parts&quot;:[[&quot;1977&quot;]]},&quot;page&quot;:&quot;61-71&quot;,&quot;title&quot;:&quot;Environmental scanning for corporate planning&quot;,&quot;type&quot;:&quot;article-journal&quot;,&quot;volume&quot;:&quot;20&quot;,&quot;container-title-short&quot;:&quot;Bus Horiz&quot;},&quot;uris&quot;:[&quot;http://www.mendeley.com/documents/?uuid=199d1559-9f84-4161-9197-40a5ba82ee08&quot;],&quot;isTemporary&quot;:false,&quot;legacyDesktopId&quot;:&quot;199d1559-9f84-4161-9197-40a5ba82ee08&quot;}]},{&quot;citationID&quot;:&quot;MENDELEY_CITATION_fa8a2b3d-291e-4060-b9f9-a0c5afb3584d&quot;,&quot;properties&quot;:{&quot;noteIndex&quot;:0},&quot;isEdited&quot;:false,&quot;manualOverride&quot;:{&quot;citeprocText&quot;:&quot;(Rhyne, 1985)&quot;,&quot;isManuallyOverridden&quot;:false,&quot;manualOverrideText&quot;:&quot;&quot;},&quot;citationTag&quot;:&quot;MENDELEY_CITATION_v3_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&quot;,&quot;citationItems&quot;:[{&quot;id&quot;:&quot;33cac241-44f0-527c-9a07-38274878c6ea&quot;,&quot;itemData&quot;:{&quot;ISSN&quot;:&quot;01432095, 10970266&quot;,&quot;abstract&quot;:&quot;[The relationship between corporate-level planning and information systems was examined empirically. A continuum of planning system sophistication was constructed based on the level of openness to outside influences combined with the planning horizon. Futureoriented, external and environmental types of information were found to be strongly correlated with increased planning sophistication. The impact of environmental turbulence (complexity-volatility) on planning systems also was examined. Complexity was strongly correlated with planning sophistication, whereas no relationship was found between volatility and planning sophistication.]&quot;,&quot;author&quot;:[{&quot;dropping-particle&quot;:&quot;&quot;,&quot;family&quot;:&quot;Rhyne&quot;,&quot;given&quot;:&quot;Lawrence C&quot;,&quot;non-dropping-particle&quot;:&quot;&quot;,&quot;parse-names&quot;:false,&quot;suffix&quot;:&quot;&quot;}],&quot;container-title&quot;:&quot;Strategic Management Journal&quot;,&quot;id&quot;:&quot;33cac241-44f0-527c-9a07-38274878c6ea&quot;,&quot;issue&quot;:&quot;4&quot;,&quot;issued&quot;:{&quot;date-parts&quot;:[[&quot;1985&quot;,&quot;3&quot;,&quot;13&quot;]]},&quot;page&quot;:&quot;319-337&quot;,&quot;publisher&quot;:&quot;Wiley&quot;,&quot;title&quot;:&quot;The Relationship of Information Usage Characteristics to Planning System Sophistication: An Empirical Examination&quot;,&quot;type&quot;:&quot;article-journal&quot;,&quot;volume&quot;:&quot;6&quot;,&quot;container-title-short&quot;:&quot;&quot;},&quot;uris&quot;:[&quot;http://www.mendeley.com/documents/?uuid=dab0103c-4a03-4cef-9ec7-2e6850e036ce&quot;],&quot;isTemporary&quot;:false,&quot;legacyDesktopId&quot;:&quot;dab0103c-4a03-4cef-9ec7-2e6850e036ce&quot;}]},{&quot;citationID&quot;:&quot;MENDELEY_CITATION_4cff8825-bd01-405f-85b5-37f09ff17a01&quot;,&quot;properties&quot;:{&quot;noteIndex&quot;:0},&quot;isEdited&quot;:false,&quot;manualOverride&quot;:{&quot;citeprocText&quot;:&quot;(Dutton, 1993)&quot;,&quot;isManuallyOverridden&quot;:false,&quot;manualOverrideText&quot;:&quot;&quot;},&quot;citationTag&quot;:&quot;MENDELEY_CITATION_v3_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&quot;,&quot;citationItems&quot;:[{&quot;id&quot;:&quot;93d95a7f-eec0-5242-a151-6dd92c7a6ec9&quot;,&quot;itemData&quot;:{&quot;DOI&quot;:&quot;DOI 10.1111/j.1467-6486.1993.tb00308.x&quot;,&quot;ISSN&quot;:&quot;0022-2380&quot;,&quot;abstract&quot;:&quot;Models of strategic decision-making and environmental scanning typically assume that decision-makers diagnose issues actively, using conscious and intentional effort to identify and to interpret potentially significant events, developments and trends. This article establishes that conditions in organizations put decision-makers 'on automatic' in their diagnosis of strategic issues, with direct implications for the process and content of strategic action. Implications for theory and practice are established.&quot;,&quot;author&quot;:[{&quot;dropping-particle&quot;:&quot;&quot;,&quot;family&quot;:&quot;Dutton&quot;,&quot;given&quot;:&quot;J E&quot;,&quot;non-dropping-particle&quot;:&quot;&quot;,&quot;parse-names&quot;:false,&quot;suffix&quot;:&quot;&quot;}],&quot;container-title&quot;:&quot;Journal of Management Studies&quot;,&quot;id&quot;:&quot;93d95a7f-eec0-5242-a151-6dd92c7a6ec9&quot;,&quot;issue&quot;:&quot;3&quot;,&quot;issued&quot;:{&quot;date-parts&quot;:[[&quot;1993&quot;]]},&quot;language&quot;:&quot;English&quot;,&quot;note&quot;:&quot;Lf075\nTimes Cited:66\nCited References Count:87&quot;,&quot;page&quot;:&quot;339-357&quot;,&quot;publisher-place&quot;:&quot;Dutton, Je Univ Michigan,Sch Business Adm,Ann Arbor,Mi 48109, USA Univ Michigan,Sch Business Adm,Ann Arbor,Mi 48109, USA&quot;,&quot;title&quot;:&quot;Interpretations on Automatic - a Different View of Strategic Issue Diagnosis&quot;,&quot;type&quot;:&quot;article-journal&quot;,&quot;volume&quot;:&quot;30&quot;,&quot;container-title-short&quot;:&quot;&quot;},&quot;uris&quot;:[&quot;http://www.mendeley.com/documents/?uuid=9bf0f00e-de92-4b55-8e67-86604dc5f96b&quot;],&quot;isTemporary&quot;:false,&quot;legacyDesktopId&quot;:&quot;9bf0f00e-de92-4b55-8e67-86604dc5f96b&quot;}]},{&quot;citationID&quot;:&quot;MENDELEY_CITATION_8f51b2ef-063a-4b86-bef6-db4549697bbd&quot;,&quot;properties&quot;:{&quot;noteIndex&quot;:0},&quot;isEdited&quot;:false,&quot;manualOverride&quot;:{&quot;citeprocText&quot;:&quot;(Ilmola &amp;#38; Kuusi, 2006)&quot;,&quot;isManuallyOverridden&quot;:false,&quot;manualOverrideText&quot;:&quot;&quot;},&quot;citationTag&quot;:&quot;MENDELEY_CITATION_v3_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&quot;,&quot;citationItems&quot;:[{&quot;id&quot;:&quot;99905910-a7a0-540b-a41b-03edc88d8620&quot;,&quot;itemData&quot;:{&quot;DOI&quot;:&quot;10.1016/j.futures.2005.12.019&quot;,&quot;ISSN&quot;:&quot;00163287&quot;,&quot;author&quot;:[{&quot;dropping-particle&quot;:&quot;&quot;,&quot;family&quot;:&quot;Ilmola&quot;,&quot;given&quot;:&quot;Leena&quot;,&quot;non-dropping-particle&quot;:&quot;&quot;,&quot;parse-names&quot;:false,&quot;suffix&quot;:&quot;&quot;},{&quot;dropping-particle&quot;:&quot;&quot;,&quot;family&quot;:&quot;Kuusi&quot;,&quot;given&quot;:&quot;Osmo&quot;,&quot;non-dropping-particle&quot;:&quot;&quot;,&quot;parse-names&quot;:false,&quot;suffix&quot;:&quot;&quot;}],&quot;container-title&quot;:&quot;Futures&quot;,&quot;id&quot;:&quot;99905910-a7a0-540b-a41b-03edc88d8620&quot;,&quot;issue&quot;:&quot;8&quot;,&quot;issued&quot;:{&quot;date-parts&quot;:[[&quot;2006&quot;]]},&quot;page&quot;:&quot;908-924&quot;,&quot;title&quot;:&quot;Filters of weak signals hinder foresight: Monitoring weak signals efficiently in corporate decision-making&quot;,&quot;type&quot;:&quot;article-journal&quot;,&quot;volume&quot;:&quot;38&quot;,&quot;container-title-short&quot;:&quot;Futures&quot;},&quot;uris&quot;:[&quot;http://www.mendeley.com/documents/?uuid=6c5f75d3-fb94-410e-8592-1c1929427e42&quot;],&quot;isTemporary&quot;:false,&quot;legacyDesktopId&quot;:&quot;6c5f75d3-fb94-410e-8592-1c1929427e42&quot;}]},{&quot;citationID&quot;:&quot;MENDELEY_CITATION_b0388427-4dd0-43ac-8499-cc0de54c746a&quot;,&quot;properties&quot;:{&quot;noteIndex&quot;:0},&quot;isEdited&quot;:false,&quot;manualOverride&quot;:{&quot;citeprocText&quot;:&quot;(Elenkov, 1997)&quot;,&quot;isManuallyOverridden&quot;:false,&quot;manualOverrideText&quot;:&quot;&quot;},&quot;citationTag&quot;:&quot;MENDELEY_CITATION_v3_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&quot;,&quot;citationItems&quot;:[{&quot;id&quot;:&quot;92b0957c-f57a-538a-81ce-545f909cb4de&quot;,&quot;itemData&quot;:{&quot;ISBN&quot;:&quot;1097-0266&quot;,&quot;author&quot;:[{&quot;dropping-particle&quot;:&quot;&quot;,&quot;family&quot;:&quot;Elenkov&quot;,&quot;given&quot;:&quot;Detelin S&quot;,&quot;non-dropping-particle&quot;:&quot;&quot;,&quot;parse-names&quot;:false,&quot;suffix&quot;:&quot;&quot;}],&quot;container-title&quot;:&quot;Strategic Management Journal&quot;,&quot;id&quot;:&quot;92b0957c-f57a-538a-81ce-545f909cb4de&quot;,&quot;issue&quot;:&quot;4&quot;,&quot;issued&quot;:{&quot;date-parts&quot;:[[&quot;1997&quot;]]},&quot;page&quot;:&quot;287-302&quot;,&quot;title&quot;:&quot;Strategic uncertainty and environmental scanning: The case for institutional influences on scanning behavior&quot;,&quot;type&quot;:&quot;article-journal&quot;,&quot;volume&quot;:&quot;18&quot;,&quot;container-title-short&quot;:&quot;&quot;},&quot;uris&quot;:[&quot;http://www.mendeley.com/documents/?uuid=891b214c-9d7d-485f-9343-05af2330a5ec&quot;],&quot;isTemporary&quot;:false,&quot;legacyDesktopId&quot;:&quot;891b214c-9d7d-485f-9343-05af2330a5ec&quot;}]},{&quot;citationID&quot;:&quot;MENDELEY_CITATION_5b659037-f629-4770-86c9-8e2080af6649&quot;,&quot;properties&quot;:{&quot;noteIndex&quot;:0},&quot;isEdited&quot;:false,&quot;manualOverride&quot;:{&quot;citeprocText&quot;:&quot;(Carbonell et al., 2015)&quot;,&quot;isManuallyOverridden&quot;:false,&quot;manualOverrideText&quot;:&quot;&quot;},&quot;citationTag&quot;:&quot;MENDELEY_CITATION_v3_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&quot;,&quot;citationItems&quot;:[{&quot;id&quot;:&quot;6425c85d-e51f-5667-97dd-166dcc069ed3&quot;,&quot;itemData&quot;:{&quot;DOI&quot;:&quot;10.1016/J.FUTURES.2015.07.015&quot;,&quot;ISSN&quot;:&quot;0016-3287&quot;,&quot;abstract&quot;:&quot;This article analyses emerging issues trying to find elements to assess the possibility that they become a relevant trend in the future using a twofold perspective for that purpose. On the one hand it considers the external approach, that is, the analysis of visible signals linked to the emerging issues that in an early stage are called “weak signals”. On the other hand, it tries to study emerging issues taking into account their internal motivations. In this case the aim is to value the social, economic or other kind of reasons that are hidden under emerging issues. A post-structuralism perspective (CLA, causal layered analysis) is used to address this objective. This double approach allows to consider emerging issues in a holistic way, taking into account what is visible and what is not so apparent. In order to offer conclusions and results a real use case is included analyzing the emerging issues showed in the report “Informe de la Sociedad de la Información 2013” (one of the references about information society situation and ICT trends in Spain).&quot;,&quot;author&quot;:[{&quot;dropping-particle&quot;:&quot;&quot;,&quot;family&quot;:&quot;Carbonell&quot;,&quot;given&quot;:&quot;Javier&quot;,&quot;non-dropping-particle&quot;:&quot;&quot;,&quot;parse-names&quot;:false,&quot;suffix&quot;:&quot;&quot;},{&quot;dropping-particle&quot;:&quot;&quot;,&quot;family&quot;:&quot;Sánchez-Esguevillas&quot;,&quot;given&quot;:&quot;Antonio&quot;,&quot;non-dropping-particle&quot;:&quot;&quot;,&quot;parse-names&quot;:false,&quot;suffix&quot;:&quot;&quot;},{&quot;dropping-particle&quot;:&quot;&quot;,&quot;family&quot;:&quot;Carro&quot;,&quot;given&quot;:&quot;Belén&quot;,&quot;non-dropping-particle&quot;:&quot;&quot;,&quot;parse-names&quot;:false,&quot;suffix&quot;:&quot;&quot;}],&quot;container-title&quot;:&quot;Futures&quot;,&quot;id&quot;:&quot;6425c85d-e51f-5667-97dd-166dcc069ed3&quot;,&quot;issued&quot;:{&quot;date-parts&quot;:[[&quot;2015&quot;,&quot;10&quot;,&quot;1&quot;]]},&quot;page&quot;:&quot;12-21&quot;,&quot;publisher&quot;:&quot;Pergamon&quot;,&quot;title&quot;:&quot;Assessing emerging issues. The external and internal approach&quot;,&quot;type&quot;:&quot;article-journal&quot;,&quot;volume&quot;:&quot;73&quot;,&quot;container-title-short&quot;:&quot;Futures&quot;},&quot;uris&quot;:[&quot;http://www.mendeley.com/documents/?uuid=9f9fc132-bbc2-3923-9323-c5ddefd29923&quot;],&quot;isTemporary&quot;:false,&quot;legacyDesktopId&quot;:&quot;9f9fc132-bbc2-3923-9323-c5ddefd29923&quot;}]},{&quot;citationID&quot;:&quot;MENDELEY_CITATION_d965c7f7-82b0-42c6-b752-dd8a43dc4865&quot;,&quot;properties&quot;:{&quot;noteIndex&quot;:0},&quot;isEdited&quot;:false,&quot;manualOverride&quot;:{&quot;citeprocText&quot;:&quot;(Lesca et al., 2012)&quot;,&quot;isManuallyOverridden&quot;:false,&quot;manualOverrideText&quot;:&quot;&quot;},&quot;citationTag&quot;:&quot;MENDELEY_CITATION_v3_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&quot;,&quot;citationItems&quot;:[{&quot;id&quot;:&quot;858cfeaa-94d3-5201-9112-de2302ddc410&quot;,&quot;itemData&quot;:{&quot;DOI&quot;:&quot;10.1016/j.im.2012.01.004&quot;,&quot;ISSN&quot;:&quot;0378-7206&quot;,&quot;abstract&quot;:&quot;When scanning, managers acquire and collect information about their environment to keep informed of its evolution, make decisions, and sometimes to anticipate changes. We attempted to understand this process and assess how French managers interpret scanning information to evaluate its importance. Our effort resulted in: (1) sixteen factors used by managers to make sense of the signs and signals they perceived when scanning; (2) a heuristic model of the process; and (3) two instances of the model. Our results suggested that ad hoc training should be provided and IT use should be fully investigated to enhance managers' scanning skills if organizations wish to develop an ability to detect weak signs/signals, anticipate plausible change, and increase strategic decision effectiveness. (C) 2012 Elsevier B.V. All rights reserved.&quot;,&quot;author&quot;:[{&quot;dropping-particle&quot;:&quot;&quot;,&quot;family&quot;:&quot;Lesca&quot;,&quot;given&quot;:&quot;N&quot;,&quot;non-dropping-particle&quot;:&quot;&quot;,&quot;parse-names&quot;:false,&quot;suffix&quot;:&quot;&quot;},{&quot;dropping-particle&quot;:&quot;&quot;,&quot;family&quot;:&quot;Caron-Fasan&quot;,&quot;given&quot;:&quot;M L&quot;,&quot;non-dropping-particle&quot;:&quot;&quot;,&quot;parse-names&quot;:false,&quot;suffix&quot;:&quot;&quot;},{&quot;dropping-particle&quot;:&quot;&quot;,&quot;family&quot;:&quot;Falcy&quot;,&quot;given&quot;:&quot;S&quot;,&quot;non-dropping-particle&quot;:&quot;&quot;,&quot;parse-names&quot;:false,&quot;suffix&quot;:&quot;&quot;}],&quot;container-title&quot;:&quot;Information &amp; Management&quot;,&quot;id&quot;:&quot;858cfeaa-94d3-5201-9112-de2302ddc410&quot;,&quot;issue&quot;:&quot;2&quot;,&quot;issued&quot;:{&quot;date-parts&quot;:[[&quot;2012&quot;]]},&quot;note&quot;:&quot;Times Cited: 1\nLesca, Nicolas Caron-Fasan, Marie-Laurence Falcy, Sandrine&quot;,&quot;page&quot;:&quot;126-134&quot;,&quot;title&quot;:&quot;How managers interpret scanning information&quot;,&quot;type&quot;:&quot;article-journal&quot;,&quot;volume&quot;:&quot;49&quot;,&quot;container-title-short&quot;:&quot;&quot;},&quot;uris&quot;:[&quot;http://www.mendeley.com/documents/?uuid=9a131acc-29e6-410e-8f09-2c331b49476b&quot;],&quot;isTemporary&quot;:false,&quot;legacyDesktopId&quot;:&quot;9a131acc-29e6-410e-8f09-2c331b49476b&quot;}]},{&quot;citationID&quot;:&quot;MENDELEY_CITATION_e0dcec50-028e-40b4-acb8-795c953e7184&quot;,&quot;properties&quot;:{&quot;noteIndex&quot;:0},&quot;isEdited&quot;:false,&quot;manualOverride&quot;:{&quot;citeprocText&quot;:&quot;(Ilmola &amp;#38; Kuusi, 2006; Schwarz et al., 2014)&quot;,&quot;isManuallyOverridden&quot;:false,&quot;manualOverrideText&quot;:&quot;&quot;},&quot;citationTag&quot;:&quot;MENDELEY_CITATION_v3_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&quot;,&quot;citationItems&quot;:[{&quot;id&quot;:&quot;5a4b4fee-dcb0-54c6-92a3-2c6762400bc7&quot;,&quot;itemData&quot;:{&quot;ISSN&quot;:&quot;0040-1625&quot;,&quot;author&quot;:[{&quot;dropping-particle&quot;:&quot;&quot;,&quot;family&quot;:&quot;Schwarz&quot;,&quot;given&quot;:&quot;Jan Oliver&quot;,&quot;non-dropping-particle&quot;:&quot;&quot;,&quot;parse-names&quot;:false,&quot;suffix&quot;:&quot;&quot;},{&quot;dropping-particle&quot;:&quot;&quot;,&quot;family&quot;:&quot;Kroehl&quot;,&quot;given&quot;:&quot;Rixa&quot;,&quot;non-dropping-particle&quot;:&quot;&quot;,&quot;parse-names&quot;:false,&quot;suffix&quot;:&quot;&quot;},{&quot;dropping-particle&quot;:&quot;&quot;,&quot;family&quot;:&quot;Heiko&quot;,&quot;given&quot;:&quot;A&quot;,&quot;non-dropping-particle&quot;:&quot;&quot;,&quot;parse-names&quot;:false,&quot;suffix&quot;:&quot;&quot;}],&quot;container-title&quot;:&quot;Technological Forecasting and Social Change&quot;,&quot;id&quot;:&quot;5a4b4fee-dcb0-54c6-92a3-2c6762400bc7&quot;,&quot;issued&quot;:{&quot;date-parts&quot;:[[&quot;2014&quot;]]},&quot;page&quot;:&quot;66-73&quot;,&quot;publisher&quot;:&quot;Elsevier&quot;,&quot;title&quot;:&quot;Novels and novelty in trend research—Using novels to perceive weak signals and transfer frames of reference&quot;,&quot;type&quot;:&quot;article-journal&quot;,&quot;volume&quot;:&quot;84&quot;,&quot;container-title-short&quot;:&quot;Technol Forecast Soc Change&quot;},&quot;uris&quot;:[&quot;http://www.mendeley.com/documents/?uuid=f0de5842-0ff3-41d6-b62a-cf95b24b51f7&quot;],&quot;isTemporary&quot;:false,&quot;legacyDesktopId&quot;:&quot;f0de5842-0ff3-41d6-b62a-cf95b24b51f7&quot;},{&quot;id&quot;:&quot;99905910-a7a0-540b-a41b-03edc88d8620&quot;,&quot;itemData&quot;:{&quot;DOI&quot;:&quot;10.1016/j.futures.2005.12.019&quot;,&quot;ISSN&quot;:&quot;00163287&quot;,&quot;author&quot;:[{&quot;dropping-particle&quot;:&quot;&quot;,&quot;family&quot;:&quot;Ilmola&quot;,&quot;given&quot;:&quot;Leena&quot;,&quot;non-dropping-particle&quot;:&quot;&quot;,&quot;parse-names&quot;:false,&quot;suffix&quot;:&quot;&quot;},{&quot;dropping-particle&quot;:&quot;&quot;,&quot;family&quot;:&quot;Kuusi&quot;,&quot;given&quot;:&quot;Osmo&quot;,&quot;non-dropping-particle&quot;:&quot;&quot;,&quot;parse-names&quot;:false,&quot;suffix&quot;:&quot;&quot;}],&quot;container-title&quot;:&quot;Futures&quot;,&quot;id&quot;:&quot;99905910-a7a0-540b-a41b-03edc88d8620&quot;,&quot;issue&quot;:&quot;8&quot;,&quot;issued&quot;:{&quot;date-parts&quot;:[[&quot;2006&quot;]]},&quot;page&quot;:&quot;908-924&quot;,&quot;title&quot;:&quot;Filters of weak signals hinder foresight: Monitoring weak signals efficiently in corporate decision-making&quot;,&quot;type&quot;:&quot;article-journal&quot;,&quot;volume&quot;:&quot;38&quot;,&quot;container-title-short&quot;:&quot;Futures&quot;},&quot;uris&quot;:[&quot;http://www.mendeley.com/documents/?uuid=6c5f75d3-fb94-410e-8592-1c1929427e42&quot;],&quot;isTemporary&quot;:false,&quot;legacyDesktopId&quot;:&quot;6c5f75d3-fb94-410e-8592-1c1929427e42&quot;}]},{&quot;citationID&quot;:&quot;MENDELEY_CITATION_7e0984a8-d7e6-4530-969b-11a344d1735d&quot;,&quot;properties&quot;:{&quot;noteIndex&quot;:0},&quot;isEdited&quot;:false,&quot;manualOverride&quot;:{&quot;citeprocText&quot;:&quot;(van Veen, 2020)&quot;,&quot;isManuallyOverridden&quot;:true,&quot;manualOverrideText&quot;:&quot;(B L van Veen, 2020)&quot;},&quot;citationTag&quot;:&quot;MENDELEY_CITATION_v3_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&quot;,&quot;citationItems&quot;:[{&quot;id&quot;:&quot;8ce31199-efd3-563c-b0e8-30845433650a&quot;,&quot;itemData&quot;:{&quot;author&quot;:[{&quot;dropping-particle&quot;:&quot;&quot;,&quot;family&quot;:&quot;Veen&quot;,&quot;given&quot;:&quot;B L&quot;,&quot;non-dropping-particle&quot;:&quot;van&quot;,&quot;parse-names&quot;:false,&quot;suffix&quot;:&quot;&quot;}],&quot;id&quot;:&quot;8ce31199-efd3-563c-b0e8-30845433650a&quot;,&quot;issued&quot;:{&quot;date-parts&quot;:[[&quot;2020&quot;]]},&quot;publisher&quot;:&quot;Delft University of Technology&quot;,&quot;title&quot;:&quot;Straws That Tell the Wind: Top-Manager Perception of Distant Signals of the Future&quot;,&quot;type&quot;:&quot;article&quot;,&quot;container-title-short&quot;:&quot;&quot;},&quot;uris&quot;:[&quot;http://www.mendeley.com/documents/?uuid=eb36878d-c381-44ae-906e-c6564f1dfa26&quot;],&quot;isTemporary&quot;:false,&quot;legacyDesktopId&quot;:&quot;eb36878d-c381-44ae-906e-c6564f1dfa26&quot;}]},{&quot;citationID&quot;:&quot;MENDELEY_CITATION_111770e7-c470-4b3a-8e44-d68bd50eb447&quot;,&quot;properties&quot;:{&quot;noteIndex&quot;:0},&quot;isEdited&quot;:false,&quot;manualOverride&quot;:{&quot;citeprocText&quot;:&quot;(Tapinos &amp;#38; Pyper, 2017)&quot;,&quot;isManuallyOverridden&quot;:false,&quot;manualOverrideText&quot;:&quot;&quot;},&quot;citationTag&quot;:&quot;MENDELEY_CITATION_v3_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&quot;,&quot;citationItems&quot;:[{&quot;id&quot;:&quot;94727515-25db-5e23-a632-bed78c482643&quot;,&quot;itemData&quot;:{&quot;DOI&quot;:&quot;https://doi.org/10.1016/j.techfore.2017.04.025&quot;,&quot;ISSN&quot;:&quot;0040-1625&quot;,&quot;abstract&quot;:&quot;Abstract The purpose of this paper is to contribute to the growing field of foresight process theory. Scanning the environment and assessing uncertainty are among the most important managerial activities in strategizing and decision-making. Although their significance in the strategy process is well documented, there is limited research on how uncertainty captured is analysed and interpreted by individuals without any formalised processes in order to anticipate the future. This paper examines how analysts from a professional service company, which specialises in forward-looking analysis, develop foresight, and how they determine the potential impact of their judgements. Within this in-depth inductive case study, firstly we explore forward-looking analysis as a foresight process. Secondly, we investigate how sensemaking takes place within forward-looking analysis. Thirdly, we advance the knowledge on the relationship between foresight and sensemaking; and specifically we show with empirical evidence that prospective sensemaking can be both ‘future perfect’ (Weickian) and ‘future oriented’ (post-Weickian).&quot;,&quot;author&quot;:[{&quot;dropping-particle&quot;:&quot;&quot;,&quot;family&quot;:&quot;Tapinos&quot;,&quot;given&quot;:&quot;E&quot;,&quot;non-dropping-particle&quot;:&quot;&quot;,&quot;parse-names&quot;:false,&quot;suffix&quot;:&quot;&quot;},{&quot;dropping-particle&quot;:&quot;&quot;,&quot;family&quot;:&quot;Pyper&quot;,&quot;given&quot;:&quot;N&quot;,&quot;non-dropping-particle&quot;:&quot;&quot;,&quot;parse-names&quot;:false,&quot;suffix&quot;:&quot;&quot;}],&quot;container-title&quot;:&quot;Technological Forecasting and Social Change&quot;,&quot;id&quot;:&quot;94727515-25db-5e23-a632-bed78c482643&quot;,&quot;issued&quot;:{&quot;date-parts&quot;:[[&quot;2017&quot;]]},&quot;title&quot;:&quot;Forward looking analysis: Investigating how individuals ‘do’ foresight and make sense of the future&quot;,&quot;type&quot;:&quot;article-journal&quot;,&quot;container-title-short&quot;:&quot;Technol Forecast Soc Change&quot;},&quot;uris&quot;:[&quot;http://www.mendeley.com/documents/?uuid=12ed9310-d26c-40a9-a535-d99348977139&quot;],&quot;isTemporary&quot;:false,&quot;legacyDesktopId&quot;:&quot;12ed9310-d26c-40a9-a535-d99348977139&quot;}]},{&quot;citationID&quot;:&quot;MENDELEY_CITATION_79d248df-93e3-4385-9b37-d6c57d218de0&quot;,&quot;properties&quot;:{&quot;noteIndex&quot;:0},&quot;isEdited&quot;:false,&quot;manualOverride&quot;:{&quot;citeprocText&quot;:&quot;(Eisenhardt, 1989; Kiss &amp;#38; Barr, 2015; Nadkarni &amp;#38; Barr, 2008)&quot;,&quot;isManuallyOverridden&quot;:false,&quot;manualOverrideText&quot;:&quot;&quot;},&quot;citationTag&quot;:&quot;MENDELEY_CITATION_v3_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&quot;,&quot;citationItems&quot;:[{&quot;id&quot;:&quot;b0149e55-cdb9-50f1-93cb-704446a2dbc9&quot;,&quot;itemData&quot;:{&quot;ISBN&quot;:&quot;0001-4273&quot;,&quot;author&quot;:[{&quot;dropping-particle&quot;:&quot;&quot;,&quot;family&quot;:&quot;Eisenhardt&quot;,&quot;given&quot;:&quot;Kathleen M&quot;,&quot;non-dropping-particle&quot;:&quot;&quot;,&quot;parse-names&quot;:false,&quot;suffix&quot;:&quot;&quot;}],&quot;container-title&quot;:&quot;Academy of Management Journal&quot;,&quot;id&quot;:&quot;b0149e55-cdb9-50f1-93cb-704446a2dbc9&quot;,&quot;issue&quot;:&quot;3&quot;,&quot;issued&quot;:{&quot;date-parts&quot;:[[&quot;1989&quot;]]},&quot;page&quot;:&quot;543-576&quot;,&quot;title&quot;:&quot;Making fast strategic decisions in high-velocity environments&quot;,&quot;type&quot;:&quot;article-journal&quot;,&quot;volume&quot;:&quot;32&quot;,&quot;container-title-short&quot;:&quot;&quot;},&quot;uris&quot;:[&quot;http://www.mendeley.com/documents/?uuid=4d0d23a5-2f68-41e9-b401-21cb2ed03e86&quot;],&quot;isTemporary&quot;:false,&quot;legacyDesktopId&quot;:&quot;4d0d23a5-2f68-41e9-b401-21cb2ed03e86&quot;},{&quot;id&quot;:&quot;f645f357-bfb7-5b8f-b473-e569ac67f6e2&quot;,&quot;itemData&quot;:{&quot;DOI&quot;:&quot;10.1002/smj.717&quot;,&quot;ISSN&quot;:&quot;1097-0266&quot;,&quot;abstract&quot;:&quot;This study addresses an apparent disconnect between two views of strategic action: the ‘economic view,’ which contends that industry structure is the primary influence on strategic action, and the ‘cognitive view,’ which suggests that managerial cognition drives strategic action. We argue that this disconnect has created artificial boundaries between the two perspectives and has limited our ability to develop holistic explanations of strategic action. In response, we develop an integrated model that answers two questions: 1) Does industry context affect managerial cognition? 2) Does managerial cognition mediate the relationship between industry context and strategic responses to environmental changes? To examine these questions, we study the relationship between industry velocity, the structure of top management's cognitive representation of the environment, and the speed of response to environmental events. We find that industry velocity influences the structure of cognitive representations, which in turn influence the speed of response to environmental events. These results support our contention that both industry and cognition variables are critical in developing explanations of strategic actions. These results have implications for our understanding of the development of top managers' beliefs, the relationship between beliefs and action, and the nature of the complex relationship between industry context, managerial cognition, and strategic action. Copyright © 2008 John Wiley &amp; Sons, Ltd.&quot;,&quot;author&quot;:[{&quot;dropping-particle&quot;:&quot;&quot;,&quot;family&quot;:&quot;Nadkarni&quot;,&quot;given&quot;:&quot;Sucheta&quot;,&quot;non-dropping-particle&quot;:&quot;&quot;,&quot;parse-names&quot;:false,&quot;suffix&quot;:&quot;&quot;},{&quot;dropping-particle&quot;:&quot;&quot;,&quot;family&quot;:&quot;Barr&quot;,&quot;given&quot;:&quot;Pamela S&quot;,&quot;non-dropping-particle&quot;:&quot;&quot;,&quot;parse-names&quot;:false,&quot;suffix&quot;:&quot;&quot;}],&quot;container-title&quot;:&quot;Strategic Management Journal&quot;,&quot;id&quot;:&quot;f645f357-bfb7-5b8f-b473-e569ac67f6e2&quot;,&quot;issue&quot;:&quot;13&quot;,&quot;issued&quot;:{&quot;date-parts&quot;:[[&quot;2008&quot;]]},&quot;page&quot;:&quot;1395-1427&quot;,&quot;title&quot;:&quot;Environmental context, managerial cognition, and strategic action: an integrated view&quot;,&quot;type&quot;:&quot;article-journal&quot;,&quot;volume&quot;:&quot;29&quot;,&quot;container-title-short&quot;:&quot;&quot;},&quot;uris&quot;:[&quot;http://www.mendeley.com/documents/?uuid=a9a81b47-2901-4e06-9638-83dfc5d4246d&quot;],&quot;isTemporary&quot;:false,&quot;legacyDesktopId&quot;:&quot;a9a81b47-2901-4e06-9638-83dfc5d4246d&quot;},{&quot;id&quot;:&quot;9738b20d-94f1-5c6d-9df2-f25cbf54bd71&quot;,&quot;itemData&quot;:{&quot;DOI&quot;:&quot;10.1002/smj.2285&quot;,&quot;ISBN&quot;:&quot;1097-0266&quot;,&quot;ISSN&quot;:&quot;10970266&quot;,&quot;PMID&quot;:&quot;31767271&quot;,&quot;abstract&quot;:&quot;We adopt an information processing perspective to investigate how the interplay of belief structures and industry context shapes new venture strategic adaptation in a sample of 104 publicly traded new ventures founded between 1996 and 2006 in several technology intensive industries. Results highlight that distinct espoused belief structures attributes (complexity, centrality, proactive causal logics) and industry growth combinations predict diversity, frequency, and speed of new venture strategic actions. We contribute to prior literature on early firm strategic adaptation by providing an elaborated understanding of the role of espoused belief structures in interpreting and translating industry signals into new venture strategic action. Further, we highlight the role of belief structures in facilitating the fast, diverse, and frequent organizational actions typically associated with continuous adaptation.&quot;,&quot;author&quot;:[{&quot;dropping-particle&quot;:&quot;&quot;,&quot;family&quot;:&quot;Kiss&quot;,&quot;given&quot;:&quot;Andreea N.&quot;,&quot;non-dropping-particle&quot;:&quot;&quot;,&quot;parse-names&quot;:false,&quot;suffix&quot;:&quot;&quot;},{&quot;dropping-particle&quot;:&quot;&quot;,&quot;family&quot;:&quot;Barr&quot;,&quot;given&quot;:&quot;Pamela S.&quot;,&quot;non-dropping-particle&quot;:&quot;&quot;,&quot;parse-names&quot;:false,&quot;suffix&quot;:&quot;&quot;}],&quot;container-title&quot;:&quot;Strategic Management Journal&quot;,&quot;id&quot;:&quot;9738b20d-94f1-5c6d-9df2-f25cbf54bd71&quot;,&quot;issue&quot;:&quot;8&quot;,&quot;issued&quot;:{&quot;date-parts&quot;:[[&quot;2015&quot;]]},&quot;title&quot;:&quot;New venture strategic adaptation: The interplay of belief structures and industry context&quot;,&quot;type&quot;:&quot;article-journal&quot;,&quot;volume&quot;:&quot;36&quot;,&quot;container-title-short&quot;:&quot;&quot;},&quot;uris&quot;:[&quot;http://www.mendeley.com/documents/?uuid=60766038-a62c-3974-b9c1-cbde5bc14cd1&quot;],&quot;isTemporary&quot;:false,&quot;legacyDesktopId&quot;:&quot;60766038-a62c-3974-b9c1-cbde5bc14cd1&quot;}]},{&quot;citationID&quot;:&quot;MENDELEY_CITATION_cb1d4836-7f7d-45af-97cd-2d7c54b118e0&quot;,&quot;properties&quot;:{&quot;noteIndex&quot;:0},&quot;isEdited&quot;:false,&quot;manualOverride&quot;:{&quot;citeprocText&quot;:&quot;(van Veen, 2020)&quot;,&quot;isManuallyOverridden&quot;:true,&quot;manualOverrideText&quot;:&quot;(B L van Veen, 2020)&quot;},&quot;citationTag&quot;:&quot;MENDELEY_CITATION_v3_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&quot;,&quot;citationItems&quot;:[{&quot;id&quot;:&quot;8ce31199-efd3-563c-b0e8-30845433650a&quot;,&quot;itemData&quot;:{&quot;author&quot;:[{&quot;dropping-particle&quot;:&quot;&quot;,&quot;family&quot;:&quot;Veen&quot;,&quot;given&quot;:&quot;B L&quot;,&quot;non-dropping-particle&quot;:&quot;van&quot;,&quot;parse-names&quot;:false,&quot;suffix&quot;:&quot;&quot;}],&quot;id&quot;:&quot;8ce31199-efd3-563c-b0e8-30845433650a&quot;,&quot;issued&quot;:{&quot;date-parts&quot;:[[&quot;2020&quot;]]},&quot;publisher&quot;:&quot;Delft University of Technology&quot;,&quot;title&quot;:&quot;Straws That Tell the Wind: Top-Manager Perception of Distant Signals of the Future&quot;,&quot;type&quot;:&quot;article&quot;,&quot;container-title-short&quot;:&quot;&quot;},&quot;uris&quot;:[&quot;http://www.mendeley.com/documents/?uuid=eb36878d-c381-44ae-906e-c6564f1dfa26&quot;],&quot;isTemporary&quot;:false,&quot;legacyDesktopId&quot;:&quot;eb36878d-c381-44ae-906e-c6564f1dfa26&quot;}]},{&quot;citationID&quot;:&quot;MENDELEY_CITATION_fe4842eb-2c85-4417-98a9-b3251c02d6c0&quot;,&quot;properties&quot;:{&quot;noteIndex&quot;:0},&quot;isEdited&quot;:false,&quot;manualOverride&quot;:{&quot;citeprocText&quot;:&quot;(Auster &amp;#38; Choo, 1993; Daft et al., 1988; Lesca et al., 2012)&quot;,&quot;isManuallyOverridden&quot;:false,&quot;manualOverrideText&quot;:&quot;&quot;},&quot;citationTag&quot;:&quot;MENDELEY_CITATION_v3_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&quot;,&quot;citationItems&quot;:[{&quot;id&quot;:&quot;a366e5cc-fa88-55ea-ad81-f2edd5024e70&quot;,&quot;itemData&quot;:{&quot;ISSN&quot;:&quot;1097-0266&quot;,&quot;author&quot;:[{&quot;dropping-particle&quot;:&quot;&quot;,&quot;family&quot;:&quot;Daft&quot;,&quot;given&quot;:&quot;Richard L&quot;,&quot;non-dropping-particle&quot;:&quot;&quot;,&quot;parse-names&quot;:false,&quot;suffix&quot;:&quot;&quot;},{&quot;dropping-particle&quot;:&quot;&quot;,&quot;family&quot;:&quot;Sormunen&quot;,&quot;given&quot;:&quot;Juhani&quot;,&quot;non-dropping-particle&quot;:&quot;&quot;,&quot;parse-names&quot;:false,&quot;suffix&quot;:&quot;&quot;},{&quot;dropping-particle&quot;:&quot;&quot;,&quot;family&quot;:&quot;Parks&quot;,&quot;given&quot;:&quot;Don&quot;,&quot;non-dropping-particle&quot;:&quot;&quot;,&quot;parse-names&quot;:false,&quot;suffix&quot;:&quot;&quot;}],&quot;container-title&quot;:&quot;Strategic Management Journal&quot;,&quot;id&quot;:&quot;a366e5cc-fa88-55ea-ad81-f2edd5024e70&quot;,&quot;issue&quot;:&quot;2&quot;,&quot;issued&quot;:{&quot;date-parts&quot;:[[&quot;1988&quot;]]},&quot;page&quot;:&quot;123-139&quot;,&quot;title&quot;:&quot;Chief executive scanning, environmental characteristics, and company performance: an empirical study&quot;,&quot;type&quot;:&quot;article-journal&quot;,&quot;volume&quot;:&quot;9&quot;,&quot;container-title-short&quot;:&quot;&quot;},&quot;uris&quot;:[&quot;http://www.mendeley.com/documents/?uuid=8366da1d-7535-42eb-b7c5-6930b636e285&quot;],&quot;isTemporary&quot;:false,&quot;legacyDesktopId&quot;:&quot;8366da1d-7535-42eb-b7c5-6930b636e285&quot;},{&quot;id&quot;:&quot;3c198f8c-5111-544e-bf09-4b438924fff9&quot;,&quot;itemData&quot;:{&quot;DOI&quot;:&quot;10.1002/(sici)1097-4571(199305)44:4&lt;194::aid-asi2&gt;3.0.co;2-1&quot;,&quot;ISSN&quot;:&quot;0002-8231&quot;,&quot;abstract&quot;:&quot;The work of managers is information-intensive. Managers receive a huge amount of information from a wide range of sources and use the information to make day-to-day decisions and to formulate longer-term strategies. Yet much remains to be learned about the information behavior of managers as a distinct user group. This article reports on how top managers acquire and use information about the external business environment. Today's firms have to adapt to turbulent environments in which the competition, market, technology, and social conditions are constantly changing. Environmental scanning is the activity of gaining information about events and relationships in the organization's environment, the knowledge of which would assist management in planning future courses of action. We present the findings of a survey of the environmental scanning behavior of 207 CEOs in two Canadian industries-publishing and telecommunications. The CEOs indicated their perceptions of the level of uncertainty in the external environment, which sources they used to scan the environment, and their perceptions of the accessibility and quality of various sources. The survey found that the amount of scanning increases with perceived environmental uncertainty, and that the CEOs use a mix of internal and external, as well as personal and impersonal sources, to scan the environment. Analysis suggests that between environmental uncertainty, source accessibility, and source quality, source quality is the most important factor in explaining source use in scanning. This runs contrary to earlier user studies, particularly those of engineers and scientists, which concluded that perceived source accessibility was the overwhelming factor in source selection. A number of plausible explanations for this difference are discussed.&quot;,&quot;author&quot;:[{&quot;dropping-particle&quot;:&quot;&quot;,&quot;family&quot;:&quot;Auster&quot;,&quot;given&quot;:&quot;E&quot;,&quot;non-dropping-particle&quot;:&quot;&quot;,&quot;parse-names&quot;:false,&quot;suffix&quot;:&quot;&quot;},{&quot;dropping-particle&quot;:&quot;&quot;,&quot;family&quot;:&quot;Choo&quot;,&quot;given&quot;:&quot;C W&quot;,&quot;non-dropping-particle&quot;:&quot;&quot;,&quot;parse-names&quot;:false,&quot;suffix&quot;:&quot;&quot;}],&quot;container-title&quot;:&quot;Journal of the American Society for Information Science&quot;,&quot;id&quot;:&quot;3c198f8c-5111-544e-bf09-4b438924fff9&quot;,&quot;issue&quot;:&quot;4&quot;,&quot;issued&quot;:{&quot;date-parts&quot;:[[&quot;1993&quot;]]},&quot;note&quot;:&quot;Times Cited: 50\nAuster, e choo, cw&quot;,&quot;page&quot;:&quot;194-203&quot;,&quot;title&quot;:&quot;Environmental Scanning by CEO's in Two Canadian Industries&quot;,&quot;type&quot;:&quot;article-journal&quot;,&quot;volume&quot;:&quot;44&quot;,&quot;container-title-short&quot;:&quot;&quot;},&quot;uris&quot;:[&quot;http://www.mendeley.com/documents/?uuid=c7170c0c-b1e5-4320-a5a8-3c6ae549421c&quot;],&quot;isTemporary&quot;:false,&quot;legacyDesktopId&quot;:&quot;c7170c0c-b1e5-4320-a5a8-3c6ae549421c&quot;},{&quot;id&quot;:&quot;858cfeaa-94d3-5201-9112-de2302ddc410&quot;,&quot;itemData&quot;:{&quot;DOI&quot;:&quot;10.1016/j.im.2012.01.004&quot;,&quot;ISSN&quot;:&quot;0378-7206&quot;,&quot;abstract&quot;:&quot;When scanning, managers acquire and collect information about their environment to keep informed of its evolution, make decisions, and sometimes to anticipate changes. We attempted to understand this process and assess how French managers interpret scanning information to evaluate its importance. Our effort resulted in: (1) sixteen factors used by managers to make sense of the signs and signals they perceived when scanning; (2) a heuristic model of the process; and (3) two instances of the model. Our results suggested that ad hoc training should be provided and IT use should be fully investigated to enhance managers' scanning skills if organizations wish to develop an ability to detect weak signs/signals, anticipate plausible change, and increase strategic decision effectiveness. (C) 2012 Elsevier B.V. All rights reserved.&quot;,&quot;author&quot;:[{&quot;dropping-particle&quot;:&quot;&quot;,&quot;family&quot;:&quot;Lesca&quot;,&quot;given&quot;:&quot;N&quot;,&quot;non-dropping-particle&quot;:&quot;&quot;,&quot;parse-names&quot;:false,&quot;suffix&quot;:&quot;&quot;},{&quot;dropping-particle&quot;:&quot;&quot;,&quot;family&quot;:&quot;Caron-Fasan&quot;,&quot;given&quot;:&quot;M L&quot;,&quot;non-dropping-particle&quot;:&quot;&quot;,&quot;parse-names&quot;:false,&quot;suffix&quot;:&quot;&quot;},{&quot;dropping-particle&quot;:&quot;&quot;,&quot;family&quot;:&quot;Falcy&quot;,&quot;given&quot;:&quot;S&quot;,&quot;non-dropping-particle&quot;:&quot;&quot;,&quot;parse-names&quot;:false,&quot;suffix&quot;:&quot;&quot;}],&quot;container-title&quot;:&quot;Information &amp; Management&quot;,&quot;id&quot;:&quot;858cfeaa-94d3-5201-9112-de2302ddc410&quot;,&quot;issue&quot;:&quot;2&quot;,&quot;issued&quot;:{&quot;date-parts&quot;:[[&quot;2012&quot;]]},&quot;note&quot;:&quot;Times Cited: 1\nLesca, Nicolas Caron-Fasan, Marie-Laurence Falcy, Sandrine&quot;,&quot;page&quot;:&quot;126-134&quot;,&quot;title&quot;:&quot;How managers interpret scanning information&quot;,&quot;type&quot;:&quot;article-journal&quot;,&quot;volume&quot;:&quot;49&quot;,&quot;container-title-short&quot;:&quot;&quot;},&quot;uris&quot;:[&quot;http://www.mendeley.com/documents/?uuid=9a131acc-29e6-410e-8f09-2c331b49476b&quot;],&quot;isTemporary&quot;:false,&quot;legacyDesktopId&quot;:&quot;9a131acc-29e6-410e-8f09-2c331b49476b&quot;}]},{&quot;citationID&quot;:&quot;MENDELEY_CITATION_e25580b0-6048-4750-b583-5903e8b7e551&quot;,&quot;properties&quot;:{&quot;noteIndex&quot;:0},&quot;isEdited&quot;:false,&quot;manualOverride&quot;:{&quot;citeprocText&quot;:&quot;(Van Dorsser et al., 2018)&quot;,&quot;isManuallyOverridden&quot;:true,&quot;manualOverrideText&quot;:&quot;(Van Dorsser, Walker, Taneja, &amp; Marchau, 2018)&quot;},&quot;citationTag&quot;:&quot;MENDELEY_CITATION_v3_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&quot;,&quot;citationItems&quot;:[{&quot;id&quot;:&quot;54a6a70c-2992-521c-b424-dfb31fac3af4&quot;,&quot;itemData&quot;:{&quot;ISSN&quot;:&quot;0016-3287&quot;,&quot;author&quot;:[{&quot;dropping-particle&quot;:&quot;&quot;,&quot;family&quot;:&quot;Dorsser&quot;,&quot;given&quot;:&quot;Cornelis&quot;,&quot;non-dropping-particle&quot;:&quot;Van&quot;,&quot;parse-names&quot;:false,&quot;suffix&quot;:&quot;&quot;},{&quot;dropping-particle&quot;:&quot;&quot;,&quot;family&quot;:&quot;Walker&quot;,&quot;given&quot;:&quot;Warren E&quot;,&quot;non-dropping-particle&quot;:&quot;&quot;,&quot;parse-names&quot;:false,&quot;suffix&quot;:&quot;&quot;},{&quot;dropping-particle&quot;:&quot;&quot;,&quot;family&quot;:&quot;Taneja&quot;,&quot;given&quot;:&quot;Poonam&quot;,&quot;non-dropping-particle&quot;:&quot;&quot;,&quot;parse-names&quot;:false,&quot;suffix&quot;:&quot;&quot;},{&quot;dropping-particle&quot;:&quot;&quot;,&quot;family&quot;:&quot;Marchau&quot;,&quot;given&quot;:&quot;Vincent A W J&quot;,&quot;non-dropping-particle&quot;:&quot;&quot;,&quot;parse-names&quot;:false,&quot;suffix&quot;:&quot;&quot;}],&quot;container-title&quot;:&quot;Futures&quot;,&quot;id&quot;:&quot;54a6a70c-2992-521c-b424-dfb31fac3af4&quot;,&quot;issued&quot;:{&quot;date-parts&quot;:[[&quot;2018&quot;]]},&quot;page&quot;:&quot;75-84&quot;,&quot;publisher&quot;:&quot;Elsevier&quot;,&quot;title&quot;:&quot;Improving the link between the futures field and policymaking&quot;,&quot;type&quot;:&quot;article-journal&quot;,&quot;volume&quot;:&quot;104&quot;,&quot;container-title-short&quot;:&quot;Futures&quot;},&quot;uris&quot;:[&quot;http://www.mendeley.com/documents/?uuid=6bd950d2-85b7-4099-b910-fe76458da70b&quot;],&quot;isTemporary&quot;:false,&quot;legacyDesktopId&quot;:&quot;6bd950d2-85b7-4099-b910-fe76458da70b&quot;}]},{&quot;citationID&quot;:&quot;MENDELEY_CITATION_da3e80f3-5cf7-4b67-8cca-ffa520ca05c4&quot;,&quot;properties&quot;:{&quot;noteIndex&quot;:0},&quot;isEdited&quot;:false,&quot;manualOverride&quot;:{&quot;citeprocText&quot;:&quot;(Walker et al., 2003)&quot;,&quot;isManuallyOverridden&quot;:false,&quot;manualOverrideText&quot;:&quot;&quot;},&quot;citationTag&quot;:&quot;MENDELEY_CITATION_v3_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&quot;,&quot;citationItems&quot;:[{&quot;id&quot;:&quot;cbf2a76e-f5c6-5384-92b4-8141d9a03bad&quot;,&quot;itemData&quot;:{&quot;ISSN&quot;:&quot;1389-5176&quot;,&quot;author&quot;:[{&quot;dropping-particle&quot;:&quot;&quot;,&quot;family&quot;:&quot;Walker&quot;,&quot;given&quot;:&quot;Warren E&quot;,&quot;non-dropping-particle&quot;:&quot;&quot;,&quot;parse-names&quot;:false,&quot;suffix&quot;:&quot;&quot;},{&quot;dropping-particle&quot;:&quot;&quot;,&quot;family&quot;:&quot;Harremoës&quot;,&quot;given&quot;:&quot;Poul&quot;,&quot;non-dropping-particle&quot;:&quot;&quot;,&quot;parse-names&quot;:false,&quot;suffix&quot;:&quot;&quot;},{&quot;dropping-particle&quot;:&quot;&quot;,&quot;family&quot;:&quot;Rotmans&quot;,&quot;given&quot;:&quot;Jan&quot;,&quot;non-dropping-particle&quot;:&quot;&quot;,&quot;parse-names&quot;:false,&quot;suffix&quot;:&quot;&quot;},{&quot;dropping-particle&quot;:&quot;&quot;,&quot;family&quot;:&quot;Sluijs&quot;,&quot;given&quot;:&quot;Jeroen P&quot;,&quot;non-dropping-particle&quot;:&quot;Van Der&quot;,&quot;parse-names&quot;:false,&quot;suffix&quot;:&quot;&quot;},{&quot;dropping-particle&quot;:&quot;&quot;,&quot;family&quot;:&quot;Asselt&quot;,&quot;given&quot;:&quot;Marjolein B A&quot;,&quot;non-dropping-particle&quot;:&quot;Van&quot;,&quot;parse-names&quot;:false,&quot;suffix&quot;:&quot;&quot;},{&quot;dropping-particle&quot;:&quot;&quot;,&quot;family&quot;:&quot;Janssen&quot;,&quot;given&quot;:&quot;Peter&quot;,&quot;non-dropping-particle&quot;:&quot;&quot;,&quot;parse-names&quot;:false,&quot;suffix&quot;:&quot;&quot;},{&quot;dropping-particle&quot;:&quot;&quot;,&quot;family&quot;:&quot;Krayer von Krauss&quot;,&quot;given&quot;:&quot;Martin P&quot;,&quot;non-dropping-particle&quot;:&quot;&quot;,&quot;parse-names&quot;:false,&quot;suffix&quot;:&quot;&quot;}],&quot;container-title&quot;:&quot;Integrated assessment&quot;,&quot;id&quot;:&quot;cbf2a76e-f5c6-5384-92b4-8141d9a03bad&quot;,&quot;issue&quot;:&quot;1&quot;,&quot;issued&quot;:{&quot;date-parts&quot;:[[&quot;2003&quot;]]},&quot;page&quot;:&quot;5-17&quot;,&quot;publisher&quot;:&quot;Taylor &amp; Francis&quot;,&quot;title&quot;:&quot;Defining uncertainty: a conceptual basis for uncertainty management in model-based decision support&quot;,&quot;type&quot;:&quot;article-journal&quot;,&quot;volume&quot;:&quot;4&quot;,&quot;container-title-short&quot;:&quot;&quot;},&quot;uris&quot;:[&quot;http://www.mendeley.com/documents/?uuid=85337702-a9ae-4497-8fd7-34e476d4aaf3&quot;],&quot;isTemporary&quot;:false,&quot;legacyDesktopId&quot;:&quot;85337702-a9ae-4497-8fd7-34e476d4aaf3&quot;}]},{&quot;citationID&quot;:&quot;MENDELEY_CITATION_60c6fd25-7c2c-43d4-9eeb-5cb14d889f1c&quot;,&quot;properties&quot;:{&quot;noteIndex&quot;:0},&quot;isEdited&quot;:false,&quot;manualOverride&quot;:{&quot;citeprocText&quot;:&quot;(Thorleuchter &amp;#38; Van Den Poel, 2013; Yoon, 2012)&quot;,&quot;isManuallyOverridden&quot;:false,&quot;manualOverrideText&quot;:&quot;&quot;},&quot;citationTag&quot;:&quot;MENDELEY_CITATION_v3_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&quot;,&quot;citationItems&quot;:[{&quot;id&quot;:&quot;a6a9542a-2f14-507e-ba3d-dd9c9c6cf8b2&quot;,&quot;itemData&quot;:{&quot;DOI&quot;:&quot;10.1016/j.eswa.2013.03.002&quot;,&quot;ISBN&quot;:&quot;0957-4174&quot;,&quot;ISSN&quot;:&quot;09574174&quot;,&quot;abstract&quot;:&quot;We investigate an automated identification of weak signals according to Ansoff to improve strategic plan- ning and technological forecasting. Literature shows that weak signals can befound in the organization's environment and that they appear indifferent contexts.We use internet information to represent orga- nization 'senvironment and we select these websites that are related to a given hypothesis.In contrast to related research, a methodology is provided that uses latent semantic indexing (LSI) for the identification of weak signals.This improves existing knowledge based approaches because LSI considers the aspects of meaning and thus, it is able to identify similar textual patterns indifferent contexts.A new weak signal maximization approach is introduced that replaces the commonly used prediction modeli ngapproach in LSI. It enables to calculate the largest number of relevant weak signals represented by singular value decomposition (SVD) dimensions.A case study identifies and analyses weak signals to predict trends in the field of on-site medical oxygen production.This supports the planning of research and develop- ment (R&amp;D) for a medical oxygen supplier.As a result, it is shown that the proposed methodology enables organizations to identify weak signals from the internet for a given hypothesis.This helps strategic plan- ners to react ahead of time. ?? 2013 Elsevier Ltd. All rights reserved.&quot;,&quot;author&quot;:[{&quot;dropping-particle&quot;:&quot;&quot;,&quot;family&quot;:&quot;Thorleuchter&quot;,&quot;given&quot;:&quot;D&quot;,&quot;non-dropping-particle&quot;:&quot;&quot;,&quot;parse-names&quot;:false,&quot;suffix&quot;:&quot;&quot;},{&quot;dropping-particle&quot;:&quot;&quot;,&quot;family&quot;:&quot;Poel&quot;,&quot;given&quot;:&quot;D&quot;,&quot;non-dropping-particle&quot;:&quot;Van Den&quot;,&quot;parse-names&quot;:false,&quot;suffix&quot;:&quot;&quot;}],&quot;container-title&quot;:&quot;Expert Systems with Applications&quot;,&quot;id&quot;:&quot;a6a9542a-2f14-507e-ba3d-dd9c9c6cf8b2&quot;,&quot;issue&quot;:&quot;12&quot;,&quot;issued&quot;:{&quot;date-parts&quot;:[[&quot;2013&quot;]]},&quot;title&quot;:&quot;Weak signal identification with semantic web mining&quot;,&quot;type&quot;:&quot;article-journal&quot;,&quot;volume&quot;:&quot;40&quot;,&quot;container-title-short&quot;:&quot;Expert Syst Appl&quot;},&quot;uris&quot;:[&quot;http://www.mendeley.com/documents/?uuid=f2d2d80d-c34e-3752-8967-3146e0341dfa&quot;],&quot;isTemporary&quot;:false,&quot;legacyDesktopId&quot;:&quot;f2d2d80d-c34e-3752-8967-3146e0341dfa&quot;},{&quot;id&quot;:&quot;16603982-42af-5893-801a-b83147f335a2&quot;,&quot;itemData&quot;:{&quot;ISBN&quot;:&quot;0957-4174&quot;,&quot;author&quot;:[{&quot;dropping-particle&quot;:&quot;&quot;,&quot;family&quot;:&quot;Yoon&quot;,&quot;given&quot;:&quot;Janghyeok&quot;,&quot;non-dropping-particle&quot;:&quot;&quot;,&quot;parse-names&quot;:false,&quot;suffix&quot;:&quot;&quot;}],&quot;container-title&quot;:&quot;Expert Systems with Applications&quot;,&quot;id&quot;:&quot;16603982-42af-5893-801a-b83147f335a2&quot;,&quot;issue&quot;:&quot;16&quot;,&quot;issued&quot;:{&quot;date-parts&quot;:[[&quot;2012&quot;]]},&quot;page&quot;:&quot;12543-12550&quot;,&quot;title&quot;:&quot;Detecting weak signals for long-term business opportunities using text mining of Web news&quot;,&quot;type&quot;:&quot;article-journal&quot;,&quot;volume&quot;:&quot;39&quot;,&quot;container-title-short&quot;:&quot;Expert Syst Appl&quot;},&quot;uris&quot;:[&quot;http://www.mendeley.com/documents/?uuid=17fe59c2-2f5b-40e1-aa34-25b11d91fbe9&quot;],&quot;isTemporary&quot;:false,&quot;legacyDesktopId&quot;:&quot;17fe59c2-2f5b-40e1-aa34-25b11d91fbe9&quot;}]},{&quot;citationID&quot;:&quot;MENDELEY_CITATION_be945293-f9b9-4f9a-92b7-8c3cba5a1aca&quot;,&quot;properties&quot;:{&quot;noteIndex&quot;:0},&quot;isEdited&quot;:false,&quot;manualOverride&quot;:{&quot;citeprocText&quot;:&quot;(van Veen &amp;#38; Ortt, 2021)&quot;,&quot;isManuallyOverridden&quot;:true,&quot;manualOverrideText&quot;:&quot;(Barbara L van Veen &amp; Ortt, 2021)&quot;},&quot;citationTag&quot;:&quot;MENDELEY_CITATION_v3_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&quot;,&quot;citationItems&quot;:[{&quot;id&quot;:&quot;09d5cb05-8902-5e99-b5bc-b0218897cef9&quot;,&quot;itemData&quot;:{&quot;ISSN&quot;:&quot;0016-3287&quot;,&quot;author&quot;:[{&quot;dropping-particle&quot;:&quot;&quot;,&quot;family&quot;:&quot;Veen&quot;,&quot;given&quot;:&quot;Barbara L&quot;,&quot;non-dropping-particle&quot;:&quot;van&quot;,&quot;parse-names&quot;:false,&quot;suffix&quot;:&quot;&quot;},{&quot;dropping-particle&quot;:&quot;&quot;,&quot;family&quot;:&quot;Ortt&quot;,&quot;given&quot;:&quot;J Roland&quot;,&quot;non-dropping-particle&quot;:&quot;&quot;,&quot;parse-names&quot;:false,&quot;suffix&quot;:&quot;&quot;}],&quot;container-title&quot;:&quot;Futures&quot;,&quot;id&quot;:&quot;09d5cb05-8902-5e99-b5bc-b0218897cef9&quot;,&quot;issued&quot;:{&quot;date-parts&quot;:[[&quot;2021&quot;]]},&quot;page&quot;:&quot;102837&quot;,&quot;publisher&quot;:&quot;Elsevier&quot;,&quot;title&quot;:&quot;Unifying weak signals definitions to improve construct understanding&quot;,&quot;type&quot;:&quot;article-journal&quot;,&quot;volume&quot;:&quot;134&quot;,&quot;container-title-short&quot;:&quot;Futures&quot;},&quot;uris&quot;:[&quot;http://www.mendeley.com/documents/?uuid=dd5507fc-5954-4d44-be25-a6ad149f287e&quot;],&quot;isTemporary&quot;:false,&quot;legacyDesktopId&quot;:&quot;dd5507fc-5954-4d44-be25-a6ad149f287e&quot;}]}]"/>
    <we:property name="MENDELEY_CITATIONS_STYLE" value="{&quot;id&quot;:&quot;https://www.zotero.org/styles/apa&quot;,&quot;title&quot;:&quot;American Psychological Association 7th edition&quot;,&quot;format&quot;:&quot;author-date&quot;,&quot;defaultLocale&quot;:null}"/>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CC1210-B4A2-6F48-A531-4AACD783C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33</Pages>
  <Words>20664</Words>
  <Characters>117791</Characters>
  <Application>Microsoft Office Word</Application>
  <DocSecurity>0</DocSecurity>
  <Lines>981</Lines>
  <Paragraphs>276</Paragraphs>
  <ScaleCrop>false</ScaleCrop>
  <HeadingPairs>
    <vt:vector size="2" baseType="variant">
      <vt:variant>
        <vt:lpstr>Title</vt:lpstr>
      </vt:variant>
      <vt:variant>
        <vt:i4>1</vt:i4>
      </vt:variant>
    </vt:vector>
  </HeadingPairs>
  <TitlesOfParts>
    <vt:vector size="1" baseType="lpstr">
      <vt:lpstr/>
    </vt:vector>
  </TitlesOfParts>
  <Company>TU Delft</Company>
  <LinksUpToDate>false</LinksUpToDate>
  <CharactersWithSpaces>138179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Roland Ortt - TBM</dc:creator>
  <cp:keywords/>
  <dc:description/>
  <cp:lastModifiedBy>Barbara van Veen</cp:lastModifiedBy>
  <cp:revision>3</cp:revision>
  <dcterms:created xsi:type="dcterms:W3CDTF">2023-09-22T15:23:00Z</dcterms:created>
  <dcterms:modified xsi:type="dcterms:W3CDTF">2023-09-22T15:34:00Z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0e85f80f-9d75-3e3c-9aa8-3e99d0acaa63</vt:lpwstr>
  </property>
  <property fmtid="{D5CDD505-2E9C-101B-9397-08002B2CF9AE}" pid="4" name="Mendeley Citation Style_1">
    <vt:lpwstr>http://www.zotero.org/styles/futures</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http://www.zotero.org/styles/futures</vt:lpwstr>
  </property>
  <property fmtid="{D5CDD505-2E9C-101B-9397-08002B2CF9AE}" pid="16" name="Mendeley Recent Style Name 5_1">
    <vt:lpwstr>Futures</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grammarly_documentId">
    <vt:lpwstr>documentId_7290</vt:lpwstr>
  </property>
  <property fmtid="{D5CDD505-2E9C-101B-9397-08002B2CF9AE}" pid="26" name="grammarly_documentContext">
    <vt:lpwstr>{"goals":[],"domain":"general","emotions":[],"dialect":"american"}</vt:lpwstr>
  </property>
</Properties>
</file>